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609" w:rsidRPr="003416A6" w:rsidRDefault="00064609" w:rsidP="00F5231E">
      <w:pPr>
        <w:spacing w:line="276" w:lineRule="auto"/>
        <w:ind w:left="-2694"/>
        <w:rPr>
          <w:rFonts w:ascii="Times New Roman" w:hAnsi="Times New Roman"/>
          <w:b/>
          <w:color w:val="1C7391"/>
          <w:sz w:val="22"/>
          <w:szCs w:val="22"/>
          <w:u w:val="single"/>
        </w:rPr>
      </w:pPr>
      <w:bookmarkStart w:id="0" w:name="_GoBack"/>
      <w:bookmarkEnd w:id="0"/>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A55FB5" w:rsidRDefault="00A55FB5" w:rsidP="00F5231E">
      <w:pPr>
        <w:spacing w:line="276" w:lineRule="auto"/>
        <w:ind w:left="-2694"/>
        <w:rPr>
          <w:rFonts w:ascii="Times New Roman" w:hAnsi="Times New Roman"/>
          <w:b/>
          <w:color w:val="1C7391"/>
          <w:sz w:val="22"/>
          <w:szCs w:val="22"/>
        </w:rPr>
      </w:pPr>
    </w:p>
    <w:p w:rsidR="00A55FB5" w:rsidRDefault="00A55FB5" w:rsidP="00F5231E">
      <w:pPr>
        <w:spacing w:line="276" w:lineRule="auto"/>
        <w:ind w:left="-2694"/>
        <w:rPr>
          <w:rFonts w:ascii="Times New Roman" w:hAnsi="Times New Roman"/>
          <w:b/>
          <w:color w:val="1C7391"/>
          <w:sz w:val="22"/>
          <w:szCs w:val="22"/>
        </w:rPr>
      </w:pPr>
    </w:p>
    <w:p w:rsidR="00A55FB5" w:rsidRDefault="00A55FB5"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Pr="00E06F99" w:rsidRDefault="00046278" w:rsidP="00E06F99">
      <w:pPr>
        <w:spacing w:line="276" w:lineRule="auto"/>
        <w:ind w:left="-2552"/>
        <w:jc w:val="center"/>
        <w:rPr>
          <w:rFonts w:ascii="Times New Roman" w:hAnsi="Times New Roman"/>
          <w:b/>
          <w:sz w:val="28"/>
          <w:szCs w:val="28"/>
        </w:rPr>
      </w:pPr>
      <w:r w:rsidRPr="00E06F99">
        <w:rPr>
          <w:rFonts w:ascii="Times New Roman" w:hAnsi="Times New Roman"/>
          <w:b/>
          <w:sz w:val="28"/>
          <w:szCs w:val="28"/>
        </w:rPr>
        <w:t>RELAZIONE SULLA GESTIONE 2015</w:t>
      </w: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F5231E">
      <w:pPr>
        <w:spacing w:line="276" w:lineRule="auto"/>
        <w:ind w:left="-2694"/>
        <w:rPr>
          <w:rFonts w:ascii="Times New Roman" w:hAnsi="Times New Roman"/>
          <w:b/>
          <w:color w:val="1C7391"/>
          <w:sz w:val="22"/>
          <w:szCs w:val="22"/>
        </w:rPr>
      </w:pPr>
    </w:p>
    <w:p w:rsidR="00F5231E" w:rsidRDefault="00F5231E" w:rsidP="002A3218">
      <w:pPr>
        <w:spacing w:line="276" w:lineRule="auto"/>
        <w:ind w:left="-2552"/>
        <w:rPr>
          <w:rFonts w:ascii="Times New Roman" w:hAnsi="Times New Roman"/>
          <w:b/>
          <w:color w:val="1C7391"/>
          <w:sz w:val="22"/>
          <w:szCs w:val="22"/>
        </w:rPr>
      </w:pPr>
    </w:p>
    <w:p w:rsidR="00F5231E" w:rsidRPr="0056295C" w:rsidRDefault="007B701E" w:rsidP="002A3218">
      <w:pPr>
        <w:spacing w:line="276" w:lineRule="auto"/>
        <w:ind w:left="-2552"/>
        <w:rPr>
          <w:rFonts w:ascii="Times New Roman" w:hAnsi="Times New Roman"/>
          <w:b/>
          <w:u w:val="single"/>
        </w:rPr>
      </w:pPr>
      <w:r w:rsidRPr="0056295C">
        <w:rPr>
          <w:rFonts w:ascii="Times New Roman" w:hAnsi="Times New Roman"/>
          <w:b/>
          <w:u w:val="single"/>
        </w:rPr>
        <w:lastRenderedPageBreak/>
        <w:t xml:space="preserve">Sommario </w:t>
      </w:r>
    </w:p>
    <w:p w:rsidR="00F5231E" w:rsidRPr="0056295C" w:rsidRDefault="00F5231E" w:rsidP="002A3218">
      <w:pPr>
        <w:spacing w:line="276" w:lineRule="auto"/>
        <w:ind w:left="-2552"/>
        <w:rPr>
          <w:rFonts w:ascii="Times New Roman" w:hAnsi="Times New Roman"/>
          <w:b/>
        </w:rPr>
      </w:pPr>
    </w:p>
    <w:p w:rsidR="00F5231E" w:rsidRPr="0056295C" w:rsidRDefault="007B701E" w:rsidP="002A3218">
      <w:pPr>
        <w:spacing w:line="276" w:lineRule="auto"/>
        <w:ind w:left="-2552"/>
        <w:rPr>
          <w:rFonts w:ascii="Times New Roman" w:hAnsi="Times New Roman"/>
          <w:b/>
        </w:rPr>
      </w:pPr>
      <w:r w:rsidRPr="0056295C">
        <w:rPr>
          <w:rFonts w:ascii="Times New Roman" w:hAnsi="Times New Roman"/>
          <w:b/>
        </w:rPr>
        <w:t>Premessa</w:t>
      </w:r>
    </w:p>
    <w:p w:rsidR="002A3218" w:rsidRPr="0056295C" w:rsidRDefault="002A3218" w:rsidP="002A3218">
      <w:pPr>
        <w:spacing w:line="276" w:lineRule="auto"/>
        <w:ind w:left="-2552"/>
        <w:rPr>
          <w:rFonts w:ascii="Times New Roman" w:hAnsi="Times New Roman"/>
          <w:b/>
        </w:rPr>
      </w:pPr>
    </w:p>
    <w:p w:rsidR="00F5231E" w:rsidRPr="0056295C" w:rsidRDefault="007E45E5" w:rsidP="002A3218">
      <w:pPr>
        <w:spacing w:line="276" w:lineRule="auto"/>
        <w:ind w:left="-2552"/>
        <w:rPr>
          <w:rFonts w:ascii="Times New Roman" w:hAnsi="Times New Roman"/>
          <w:b/>
        </w:rPr>
      </w:pPr>
      <w:r w:rsidRPr="0056295C">
        <w:rPr>
          <w:rFonts w:ascii="Times New Roman" w:hAnsi="Times New Roman"/>
          <w:b/>
        </w:rPr>
        <w:t>1-</w:t>
      </w:r>
      <w:r w:rsidR="007B701E" w:rsidRPr="0056295C">
        <w:rPr>
          <w:rFonts w:ascii="Times New Roman" w:hAnsi="Times New Roman"/>
          <w:b/>
        </w:rPr>
        <w:t>Linee adottate per</w:t>
      </w:r>
      <w:r w:rsidR="0090181B" w:rsidRPr="0056295C">
        <w:rPr>
          <w:rFonts w:ascii="Times New Roman" w:hAnsi="Times New Roman"/>
          <w:b/>
        </w:rPr>
        <w:t xml:space="preserve"> </w:t>
      </w:r>
      <w:r w:rsidR="007B701E" w:rsidRPr="0056295C">
        <w:rPr>
          <w:rFonts w:ascii="Times New Roman" w:hAnsi="Times New Roman"/>
          <w:b/>
        </w:rPr>
        <w:t xml:space="preserve">la </w:t>
      </w:r>
      <w:r w:rsidR="0090181B" w:rsidRPr="0056295C">
        <w:rPr>
          <w:rFonts w:ascii="Times New Roman" w:hAnsi="Times New Roman"/>
          <w:b/>
        </w:rPr>
        <w:t>g</w:t>
      </w:r>
      <w:r w:rsidR="007B701E" w:rsidRPr="0056295C">
        <w:rPr>
          <w:rFonts w:ascii="Times New Roman" w:hAnsi="Times New Roman"/>
          <w:b/>
        </w:rPr>
        <w:t>estione 201</w:t>
      </w:r>
      <w:r w:rsidR="00046278" w:rsidRPr="0056295C">
        <w:rPr>
          <w:rFonts w:ascii="Times New Roman" w:hAnsi="Times New Roman"/>
          <w:b/>
        </w:rPr>
        <w:t>5</w:t>
      </w:r>
    </w:p>
    <w:p w:rsidR="00F26BA8" w:rsidRPr="0056295C" w:rsidRDefault="00F26BA8" w:rsidP="002A3218">
      <w:pPr>
        <w:spacing w:line="276" w:lineRule="auto"/>
        <w:ind w:left="-2552"/>
        <w:rPr>
          <w:rFonts w:ascii="Times New Roman" w:hAnsi="Times New Roman"/>
          <w:b/>
        </w:rPr>
      </w:pPr>
    </w:p>
    <w:p w:rsidR="00F5231E" w:rsidRPr="0056295C" w:rsidRDefault="000B0C62" w:rsidP="002A3218">
      <w:pPr>
        <w:spacing w:line="276" w:lineRule="auto"/>
        <w:ind w:left="-2552"/>
        <w:rPr>
          <w:rFonts w:ascii="Times New Roman" w:hAnsi="Times New Roman"/>
          <w:b/>
        </w:rPr>
      </w:pPr>
      <w:r w:rsidRPr="0056295C">
        <w:rPr>
          <w:rFonts w:ascii="Times New Roman" w:hAnsi="Times New Roman"/>
          <w:b/>
        </w:rPr>
        <w:t>2</w:t>
      </w:r>
      <w:r w:rsidR="007E45E5" w:rsidRPr="0056295C">
        <w:rPr>
          <w:rFonts w:ascii="Times New Roman" w:hAnsi="Times New Roman"/>
          <w:b/>
        </w:rPr>
        <w:t>-</w:t>
      </w:r>
      <w:r w:rsidR="007B701E" w:rsidRPr="0056295C">
        <w:rPr>
          <w:rFonts w:ascii="Times New Roman" w:hAnsi="Times New Roman"/>
          <w:b/>
        </w:rPr>
        <w:t>Attività svolte e risultati raggiunti</w:t>
      </w:r>
    </w:p>
    <w:p w:rsidR="007B701E" w:rsidRPr="0056295C" w:rsidRDefault="007B701E" w:rsidP="002A3218">
      <w:pPr>
        <w:spacing w:line="276" w:lineRule="auto"/>
        <w:ind w:left="-2552"/>
        <w:rPr>
          <w:rFonts w:ascii="Times New Roman" w:hAnsi="Times New Roman"/>
          <w:b/>
        </w:rPr>
      </w:pPr>
    </w:p>
    <w:p w:rsidR="00A6313E" w:rsidRPr="0056295C" w:rsidRDefault="000B0C62" w:rsidP="002A3218">
      <w:pPr>
        <w:spacing w:after="120" w:line="276" w:lineRule="auto"/>
        <w:ind w:left="-2552"/>
        <w:rPr>
          <w:rFonts w:ascii="Times New Roman" w:hAnsi="Times New Roman"/>
          <w:b/>
        </w:rPr>
      </w:pPr>
      <w:r w:rsidRPr="0056295C">
        <w:rPr>
          <w:rFonts w:ascii="Times New Roman" w:hAnsi="Times New Roman"/>
          <w:b/>
        </w:rPr>
        <w:t>3</w:t>
      </w:r>
      <w:r w:rsidR="007E45E5" w:rsidRPr="0056295C">
        <w:rPr>
          <w:rFonts w:ascii="Times New Roman" w:hAnsi="Times New Roman"/>
          <w:b/>
        </w:rPr>
        <w:t>-</w:t>
      </w:r>
      <w:r w:rsidR="00A6313E" w:rsidRPr="0056295C">
        <w:rPr>
          <w:rFonts w:ascii="Times New Roman" w:hAnsi="Times New Roman"/>
          <w:b/>
        </w:rPr>
        <w:t>P</w:t>
      </w:r>
      <w:r w:rsidR="007B701E" w:rsidRPr="0056295C">
        <w:rPr>
          <w:rFonts w:ascii="Times New Roman" w:hAnsi="Times New Roman"/>
          <w:b/>
        </w:rPr>
        <w:t>rovenienza e destinazione delle risorse per tipologia di spesa</w:t>
      </w:r>
    </w:p>
    <w:p w:rsidR="007E45E5" w:rsidRPr="0056295C" w:rsidRDefault="000B0C62" w:rsidP="002A3218">
      <w:pPr>
        <w:spacing w:line="276" w:lineRule="auto"/>
        <w:ind w:left="-2552"/>
        <w:rPr>
          <w:rFonts w:ascii="Times New Roman" w:hAnsi="Times New Roman"/>
          <w:b/>
        </w:rPr>
      </w:pPr>
      <w:r w:rsidRPr="0056295C">
        <w:rPr>
          <w:rFonts w:ascii="Times New Roman" w:hAnsi="Times New Roman"/>
          <w:b/>
        </w:rPr>
        <w:t>3</w:t>
      </w:r>
      <w:r w:rsidR="007E45E5" w:rsidRPr="0056295C">
        <w:rPr>
          <w:rFonts w:ascii="Times New Roman" w:hAnsi="Times New Roman"/>
          <w:b/>
        </w:rPr>
        <w:t xml:space="preserve">.1 - </w:t>
      </w:r>
      <w:r w:rsidR="00A6313E" w:rsidRPr="0056295C">
        <w:rPr>
          <w:rFonts w:ascii="Times New Roman" w:hAnsi="Times New Roman"/>
          <w:b/>
        </w:rPr>
        <w:t xml:space="preserve">Fonti di finanziamento </w:t>
      </w:r>
    </w:p>
    <w:p w:rsidR="00A6313E" w:rsidRPr="0056295C" w:rsidRDefault="000B0C62" w:rsidP="002A3218">
      <w:pPr>
        <w:spacing w:line="276" w:lineRule="auto"/>
        <w:ind w:left="-2552"/>
        <w:rPr>
          <w:rFonts w:ascii="Times New Roman" w:hAnsi="Times New Roman"/>
          <w:b/>
        </w:rPr>
      </w:pPr>
      <w:r w:rsidRPr="0056295C">
        <w:rPr>
          <w:rFonts w:ascii="Times New Roman" w:hAnsi="Times New Roman"/>
          <w:b/>
        </w:rPr>
        <w:t>3</w:t>
      </w:r>
      <w:r w:rsidR="007E45E5" w:rsidRPr="0056295C">
        <w:rPr>
          <w:rFonts w:ascii="Times New Roman" w:hAnsi="Times New Roman"/>
          <w:b/>
        </w:rPr>
        <w:t xml:space="preserve">.2 - </w:t>
      </w:r>
      <w:r w:rsidR="00A6313E" w:rsidRPr="0056295C">
        <w:rPr>
          <w:rFonts w:ascii="Times New Roman" w:hAnsi="Times New Roman"/>
          <w:b/>
        </w:rPr>
        <w:t xml:space="preserve">Analisi delle principali tipologie di finanziamento </w:t>
      </w:r>
    </w:p>
    <w:p w:rsidR="00A6313E" w:rsidRPr="0056295C" w:rsidRDefault="00A6313E" w:rsidP="002A3218">
      <w:pPr>
        <w:spacing w:line="276" w:lineRule="auto"/>
        <w:ind w:left="-2552"/>
        <w:rPr>
          <w:rFonts w:ascii="Times New Roman" w:hAnsi="Times New Roman"/>
          <w:b/>
        </w:rPr>
      </w:pPr>
    </w:p>
    <w:p w:rsidR="00A6313E" w:rsidRPr="0056295C" w:rsidRDefault="000B0C62" w:rsidP="002A3218">
      <w:pPr>
        <w:spacing w:after="120" w:line="276" w:lineRule="auto"/>
        <w:ind w:left="-2552"/>
        <w:rPr>
          <w:rFonts w:ascii="Times New Roman" w:hAnsi="Times New Roman"/>
          <w:b/>
        </w:rPr>
      </w:pPr>
      <w:r w:rsidRPr="0056295C">
        <w:rPr>
          <w:rFonts w:ascii="Times New Roman" w:hAnsi="Times New Roman"/>
          <w:b/>
        </w:rPr>
        <w:t>4</w:t>
      </w:r>
      <w:r w:rsidR="007E45E5" w:rsidRPr="0056295C">
        <w:rPr>
          <w:rFonts w:ascii="Times New Roman" w:hAnsi="Times New Roman"/>
          <w:b/>
        </w:rPr>
        <w:t>-</w:t>
      </w:r>
      <w:r w:rsidR="007B701E" w:rsidRPr="0056295C">
        <w:rPr>
          <w:rFonts w:ascii="Times New Roman" w:hAnsi="Times New Roman"/>
          <w:b/>
        </w:rPr>
        <w:t xml:space="preserve">Analisi della gestione economica finanziaria </w:t>
      </w:r>
      <w:r w:rsidR="00A6313E" w:rsidRPr="0056295C">
        <w:rPr>
          <w:rFonts w:ascii="Times New Roman" w:hAnsi="Times New Roman"/>
          <w:b/>
        </w:rPr>
        <w:t>– Esercizio201</w:t>
      </w:r>
      <w:r w:rsidR="00B623EC" w:rsidRPr="0056295C">
        <w:rPr>
          <w:rFonts w:ascii="Times New Roman" w:hAnsi="Times New Roman"/>
          <w:b/>
        </w:rPr>
        <w:t>5</w:t>
      </w:r>
    </w:p>
    <w:p w:rsidR="002F01BE" w:rsidRPr="0056295C" w:rsidRDefault="000B0C62" w:rsidP="002A3218">
      <w:pPr>
        <w:spacing w:line="276" w:lineRule="auto"/>
        <w:ind w:left="-2552"/>
        <w:rPr>
          <w:rFonts w:ascii="Times New Roman" w:hAnsi="Times New Roman"/>
          <w:b/>
        </w:rPr>
      </w:pPr>
      <w:r w:rsidRPr="0056295C">
        <w:rPr>
          <w:rFonts w:ascii="Times New Roman" w:hAnsi="Times New Roman"/>
          <w:b/>
        </w:rPr>
        <w:t>4</w:t>
      </w:r>
      <w:r w:rsidR="007E45E5" w:rsidRPr="0056295C">
        <w:rPr>
          <w:rFonts w:ascii="Times New Roman" w:hAnsi="Times New Roman"/>
          <w:b/>
        </w:rPr>
        <w:t xml:space="preserve">.1 - </w:t>
      </w:r>
      <w:r w:rsidR="00A6313E" w:rsidRPr="0056295C">
        <w:rPr>
          <w:rFonts w:ascii="Times New Roman" w:hAnsi="Times New Roman"/>
          <w:b/>
        </w:rPr>
        <w:t>Analisi spese di f</w:t>
      </w:r>
      <w:r w:rsidR="0053499B" w:rsidRPr="0056295C">
        <w:rPr>
          <w:rFonts w:ascii="Times New Roman" w:hAnsi="Times New Roman"/>
          <w:b/>
        </w:rPr>
        <w:t>un</w:t>
      </w:r>
      <w:r w:rsidR="00A6313E" w:rsidRPr="0056295C">
        <w:rPr>
          <w:rFonts w:ascii="Times New Roman" w:hAnsi="Times New Roman"/>
          <w:b/>
        </w:rPr>
        <w:t>zi</w:t>
      </w:r>
      <w:r w:rsidR="0053499B" w:rsidRPr="0056295C">
        <w:rPr>
          <w:rFonts w:ascii="Times New Roman" w:hAnsi="Times New Roman"/>
          <w:b/>
        </w:rPr>
        <w:t>onamento</w:t>
      </w:r>
    </w:p>
    <w:p w:rsidR="00EB6228" w:rsidRPr="0056295C" w:rsidRDefault="000B0C62" w:rsidP="002A3218">
      <w:pPr>
        <w:spacing w:line="276" w:lineRule="auto"/>
        <w:ind w:left="-2552"/>
        <w:rPr>
          <w:rFonts w:ascii="Times New Roman" w:hAnsi="Times New Roman"/>
          <w:b/>
        </w:rPr>
      </w:pPr>
      <w:r w:rsidRPr="0056295C">
        <w:rPr>
          <w:rFonts w:ascii="Times New Roman" w:hAnsi="Times New Roman"/>
          <w:b/>
        </w:rPr>
        <w:t>4</w:t>
      </w:r>
      <w:r w:rsidR="007E45E5" w:rsidRPr="0056295C">
        <w:rPr>
          <w:rFonts w:ascii="Times New Roman" w:hAnsi="Times New Roman"/>
          <w:b/>
        </w:rPr>
        <w:t xml:space="preserve">.2 - </w:t>
      </w:r>
      <w:r w:rsidR="00A6313E" w:rsidRPr="0056295C">
        <w:rPr>
          <w:rFonts w:ascii="Times New Roman" w:hAnsi="Times New Roman"/>
          <w:b/>
        </w:rPr>
        <w:t>Analisi spese progetti innovativi</w:t>
      </w:r>
    </w:p>
    <w:p w:rsidR="00A6313E" w:rsidRPr="0056295C" w:rsidRDefault="00A6313E" w:rsidP="002A3218">
      <w:pPr>
        <w:spacing w:after="120" w:line="276" w:lineRule="auto"/>
        <w:ind w:left="-2552"/>
        <w:rPr>
          <w:rFonts w:ascii="Times New Roman" w:hAnsi="Times New Roman"/>
          <w:b/>
        </w:rPr>
      </w:pPr>
    </w:p>
    <w:p w:rsidR="00A45F93" w:rsidRPr="0056295C" w:rsidRDefault="00A45F93" w:rsidP="002A3218">
      <w:pPr>
        <w:ind w:left="-2552"/>
      </w:pPr>
    </w:p>
    <w:p w:rsidR="00A45F93" w:rsidRPr="0056295C" w:rsidRDefault="00A45F93" w:rsidP="002A3218">
      <w:pPr>
        <w:ind w:left="-2552"/>
      </w:pPr>
    </w:p>
    <w:p w:rsidR="00A45F93" w:rsidRPr="0056295C" w:rsidRDefault="00A45F93" w:rsidP="002A3218">
      <w:pPr>
        <w:tabs>
          <w:tab w:val="left" w:pos="1176"/>
        </w:tabs>
        <w:ind w:left="-2552"/>
      </w:pPr>
    </w:p>
    <w:p w:rsidR="00CA7195" w:rsidRPr="0056295C" w:rsidRDefault="00CA7195" w:rsidP="002A3218">
      <w:pPr>
        <w:tabs>
          <w:tab w:val="left" w:pos="1176"/>
        </w:tabs>
        <w:ind w:left="-2552"/>
      </w:pPr>
    </w:p>
    <w:p w:rsidR="00CA7195" w:rsidRPr="0056295C" w:rsidRDefault="00CA7195" w:rsidP="002A3218">
      <w:pPr>
        <w:tabs>
          <w:tab w:val="left" w:pos="1176"/>
        </w:tabs>
        <w:ind w:left="-2552"/>
      </w:pPr>
    </w:p>
    <w:p w:rsidR="00CA7195" w:rsidRPr="0056295C" w:rsidRDefault="00CA7195" w:rsidP="002A3218">
      <w:pPr>
        <w:tabs>
          <w:tab w:val="left" w:pos="1176"/>
        </w:tabs>
        <w:ind w:left="-2552"/>
      </w:pPr>
    </w:p>
    <w:p w:rsidR="00CA7195" w:rsidRPr="0056295C" w:rsidRDefault="00CA7195" w:rsidP="002A3218">
      <w:pPr>
        <w:tabs>
          <w:tab w:val="left" w:pos="1176"/>
        </w:tabs>
        <w:ind w:left="-2552"/>
      </w:pPr>
    </w:p>
    <w:p w:rsidR="00CA7195" w:rsidRPr="0056295C" w:rsidRDefault="00CA7195" w:rsidP="002A3218">
      <w:pPr>
        <w:tabs>
          <w:tab w:val="left" w:pos="1176"/>
        </w:tabs>
        <w:ind w:left="-2552"/>
      </w:pPr>
    </w:p>
    <w:p w:rsidR="00CA7195" w:rsidRPr="0056295C" w:rsidRDefault="00CA7195" w:rsidP="002A3218">
      <w:pPr>
        <w:tabs>
          <w:tab w:val="left" w:pos="1176"/>
        </w:tabs>
        <w:ind w:left="-2552"/>
      </w:pPr>
    </w:p>
    <w:p w:rsidR="00CA7195" w:rsidRPr="0056295C" w:rsidRDefault="00CA7195" w:rsidP="002A3218">
      <w:pPr>
        <w:tabs>
          <w:tab w:val="left" w:pos="1176"/>
        </w:tabs>
        <w:ind w:left="-2552"/>
      </w:pPr>
    </w:p>
    <w:p w:rsidR="00CA7195" w:rsidRPr="0056295C" w:rsidRDefault="00CA7195" w:rsidP="002A3218">
      <w:pPr>
        <w:tabs>
          <w:tab w:val="left" w:pos="1176"/>
        </w:tabs>
        <w:ind w:left="-2552"/>
      </w:pPr>
    </w:p>
    <w:p w:rsidR="00CA7195" w:rsidRPr="0056295C" w:rsidRDefault="00CA7195" w:rsidP="002A3218">
      <w:pPr>
        <w:tabs>
          <w:tab w:val="left" w:pos="1176"/>
        </w:tabs>
        <w:ind w:left="-2552"/>
      </w:pPr>
    </w:p>
    <w:p w:rsidR="0090181B" w:rsidRPr="0056295C" w:rsidRDefault="0090181B" w:rsidP="002A3218">
      <w:pPr>
        <w:tabs>
          <w:tab w:val="left" w:pos="1176"/>
        </w:tabs>
        <w:ind w:left="-2552"/>
      </w:pPr>
    </w:p>
    <w:p w:rsidR="0090181B" w:rsidRPr="0056295C" w:rsidRDefault="0090181B" w:rsidP="002A3218">
      <w:pPr>
        <w:tabs>
          <w:tab w:val="left" w:pos="1176"/>
        </w:tabs>
        <w:ind w:left="-2552"/>
      </w:pPr>
    </w:p>
    <w:p w:rsidR="0090181B" w:rsidRPr="0056295C" w:rsidRDefault="0090181B" w:rsidP="002A3218">
      <w:pPr>
        <w:tabs>
          <w:tab w:val="left" w:pos="1176"/>
        </w:tabs>
        <w:ind w:left="-2552"/>
      </w:pPr>
    </w:p>
    <w:p w:rsidR="0090181B" w:rsidRPr="0056295C" w:rsidRDefault="0090181B" w:rsidP="002A3218">
      <w:pPr>
        <w:tabs>
          <w:tab w:val="left" w:pos="1176"/>
        </w:tabs>
        <w:ind w:left="-2552"/>
      </w:pPr>
    </w:p>
    <w:p w:rsidR="0090181B" w:rsidRPr="0056295C" w:rsidRDefault="0090181B" w:rsidP="002A3218">
      <w:pPr>
        <w:tabs>
          <w:tab w:val="left" w:pos="1176"/>
        </w:tabs>
        <w:ind w:left="-2552"/>
      </w:pPr>
    </w:p>
    <w:p w:rsidR="0090181B" w:rsidRPr="0056295C" w:rsidRDefault="0090181B" w:rsidP="002A3218">
      <w:pPr>
        <w:tabs>
          <w:tab w:val="left" w:pos="1176"/>
        </w:tabs>
        <w:ind w:left="-2552"/>
      </w:pPr>
    </w:p>
    <w:p w:rsidR="00CA7195" w:rsidRPr="0056295C" w:rsidRDefault="00CA7195" w:rsidP="002A3218">
      <w:pPr>
        <w:tabs>
          <w:tab w:val="left" w:pos="1176"/>
        </w:tabs>
        <w:ind w:left="-2552"/>
      </w:pPr>
    </w:p>
    <w:p w:rsidR="00CA7195" w:rsidRPr="0056295C" w:rsidRDefault="00CA7195" w:rsidP="002A3218">
      <w:pPr>
        <w:tabs>
          <w:tab w:val="left" w:pos="1176"/>
        </w:tabs>
        <w:ind w:left="-2552"/>
      </w:pPr>
    </w:p>
    <w:p w:rsidR="00CA7195" w:rsidRPr="0056295C" w:rsidRDefault="00CA7195" w:rsidP="002A3218">
      <w:pPr>
        <w:tabs>
          <w:tab w:val="left" w:pos="1176"/>
        </w:tabs>
        <w:ind w:left="-2552"/>
      </w:pPr>
    </w:p>
    <w:p w:rsidR="00CA7195" w:rsidRPr="0056295C" w:rsidRDefault="00CA7195" w:rsidP="002A3218">
      <w:pPr>
        <w:tabs>
          <w:tab w:val="left" w:pos="1176"/>
        </w:tabs>
        <w:ind w:left="-2552"/>
      </w:pPr>
    </w:p>
    <w:p w:rsidR="006A1A08" w:rsidRPr="0056295C" w:rsidRDefault="006A1A08" w:rsidP="002A3218">
      <w:pPr>
        <w:spacing w:line="276" w:lineRule="auto"/>
        <w:ind w:left="-2552"/>
        <w:rPr>
          <w:rFonts w:ascii="Times New Roman" w:hAnsi="Times New Roman"/>
          <w:b/>
        </w:rPr>
      </w:pPr>
    </w:p>
    <w:p w:rsidR="006A1A08" w:rsidRPr="0056295C" w:rsidRDefault="006A1A08" w:rsidP="002A3218">
      <w:pPr>
        <w:spacing w:line="276" w:lineRule="auto"/>
        <w:ind w:left="-2552"/>
        <w:rPr>
          <w:rFonts w:ascii="Times New Roman" w:hAnsi="Times New Roman"/>
          <w:b/>
        </w:rPr>
      </w:pPr>
    </w:p>
    <w:p w:rsidR="00E06F99" w:rsidRDefault="00E06F99" w:rsidP="002A3218">
      <w:pPr>
        <w:spacing w:line="276" w:lineRule="auto"/>
        <w:ind w:left="-2552"/>
        <w:rPr>
          <w:rFonts w:ascii="Times New Roman" w:hAnsi="Times New Roman"/>
          <w:b/>
        </w:rPr>
      </w:pPr>
    </w:p>
    <w:p w:rsidR="00195A23" w:rsidRPr="00354196" w:rsidRDefault="00354196" w:rsidP="00DF0ABB">
      <w:pPr>
        <w:tabs>
          <w:tab w:val="left" w:pos="1176"/>
        </w:tabs>
        <w:ind w:left="-2552"/>
        <w:jc w:val="both"/>
        <w:rPr>
          <w:rFonts w:ascii="Times New Roman" w:hAnsi="Times New Roman"/>
          <w:b/>
        </w:rPr>
      </w:pPr>
      <w:r w:rsidRPr="00354196">
        <w:rPr>
          <w:rFonts w:ascii="Times New Roman" w:hAnsi="Times New Roman"/>
          <w:b/>
        </w:rPr>
        <w:lastRenderedPageBreak/>
        <w:t>Premessa</w:t>
      </w:r>
    </w:p>
    <w:p w:rsidR="00354196" w:rsidRDefault="00354196" w:rsidP="00DF0ABB">
      <w:pPr>
        <w:tabs>
          <w:tab w:val="left" w:pos="1176"/>
        </w:tabs>
        <w:ind w:left="-2552"/>
        <w:jc w:val="both"/>
        <w:rPr>
          <w:rFonts w:ascii="Times New Roman" w:eastAsia="Lucida Sans Unicode" w:hAnsi="Times New Roman"/>
          <w:kern w:val="1"/>
          <w:highlight w:val="green"/>
          <w:lang w:eastAsia="hi-IN" w:bidi="hi-IN"/>
        </w:rPr>
      </w:pPr>
    </w:p>
    <w:p w:rsidR="000966A2" w:rsidRDefault="000966A2" w:rsidP="00EC1542">
      <w:pPr>
        <w:tabs>
          <w:tab w:val="left" w:pos="1176"/>
        </w:tabs>
        <w:ind w:left="-2552"/>
        <w:jc w:val="both"/>
        <w:rPr>
          <w:rFonts w:ascii="Times New Roman" w:eastAsia="Lucida Sans Unicode" w:hAnsi="Times New Roman"/>
          <w:kern w:val="1"/>
          <w:lang w:eastAsia="hi-IN" w:bidi="hi-IN"/>
        </w:rPr>
      </w:pPr>
      <w:r w:rsidRPr="00985550">
        <w:rPr>
          <w:rFonts w:ascii="Times New Roman" w:eastAsia="Lucida Sans Unicode" w:hAnsi="Times New Roman"/>
          <w:kern w:val="1"/>
          <w:lang w:eastAsia="hi-IN" w:bidi="hi-IN"/>
        </w:rPr>
        <w:t>L’ Agen</w:t>
      </w:r>
      <w:r w:rsidR="00176617">
        <w:rPr>
          <w:rFonts w:ascii="Times New Roman" w:eastAsia="Lucida Sans Unicode" w:hAnsi="Times New Roman"/>
          <w:kern w:val="1"/>
          <w:lang w:eastAsia="hi-IN" w:bidi="hi-IN"/>
        </w:rPr>
        <w:t>zia per l’Italia Digitale è l’ E</w:t>
      </w:r>
      <w:r w:rsidRPr="00985550">
        <w:rPr>
          <w:rFonts w:ascii="Times New Roman" w:eastAsia="Lucida Sans Unicode" w:hAnsi="Times New Roman"/>
          <w:kern w:val="1"/>
          <w:lang w:eastAsia="hi-IN" w:bidi="hi-IN"/>
        </w:rPr>
        <w:t xml:space="preserve">nte chiamato ad assicurare il conseguimento degli obiettivi dell’Agenda </w:t>
      </w:r>
      <w:r w:rsidR="00176617">
        <w:rPr>
          <w:rFonts w:ascii="Times New Roman" w:eastAsia="Lucida Sans Unicode" w:hAnsi="Times New Roman"/>
          <w:kern w:val="1"/>
          <w:lang w:eastAsia="hi-IN" w:bidi="hi-IN"/>
        </w:rPr>
        <w:t>D</w:t>
      </w:r>
      <w:r w:rsidRPr="00985550">
        <w:rPr>
          <w:rFonts w:ascii="Times New Roman" w:eastAsia="Lucida Sans Unicode" w:hAnsi="Times New Roman"/>
          <w:kern w:val="1"/>
          <w:lang w:eastAsia="hi-IN" w:bidi="hi-IN"/>
        </w:rPr>
        <w:t xml:space="preserve">igitale </w:t>
      </w:r>
      <w:r w:rsidR="00176617">
        <w:rPr>
          <w:rFonts w:ascii="Times New Roman" w:eastAsia="Lucida Sans Unicode" w:hAnsi="Times New Roman"/>
          <w:kern w:val="1"/>
          <w:lang w:eastAsia="hi-IN" w:bidi="hi-IN"/>
        </w:rPr>
        <w:t>I</w:t>
      </w:r>
      <w:r w:rsidRPr="00985550">
        <w:rPr>
          <w:rFonts w:ascii="Times New Roman" w:eastAsia="Lucida Sans Unicode" w:hAnsi="Times New Roman"/>
          <w:kern w:val="1"/>
          <w:lang w:eastAsia="hi-IN" w:bidi="hi-IN"/>
        </w:rPr>
        <w:t>taliana sotto la  vigilanza del Ministro per la semplificazione e la Pubblica amministrazione</w:t>
      </w:r>
      <w:r>
        <w:rPr>
          <w:rFonts w:ascii="Times New Roman" w:eastAsia="Lucida Sans Unicode" w:hAnsi="Times New Roman"/>
          <w:kern w:val="1"/>
          <w:lang w:eastAsia="hi-IN" w:bidi="hi-IN"/>
        </w:rPr>
        <w:t xml:space="preserve">.   </w:t>
      </w:r>
    </w:p>
    <w:p w:rsidR="00EA080D" w:rsidRDefault="00EA080D" w:rsidP="00EC1542">
      <w:pPr>
        <w:tabs>
          <w:tab w:val="left" w:pos="1176"/>
        </w:tabs>
        <w:ind w:left="-2552"/>
        <w:jc w:val="both"/>
        <w:rPr>
          <w:rFonts w:ascii="Times New Roman" w:eastAsia="Lucida Sans Unicode" w:hAnsi="Times New Roman"/>
          <w:kern w:val="1"/>
          <w:lang w:eastAsia="hi-IN" w:bidi="hi-IN"/>
        </w:rPr>
      </w:pPr>
    </w:p>
    <w:p w:rsidR="00EC1542" w:rsidRPr="00EC1542" w:rsidRDefault="00176617" w:rsidP="00EC1542">
      <w:pPr>
        <w:tabs>
          <w:tab w:val="left" w:pos="1176"/>
        </w:tabs>
        <w:ind w:left="-2552"/>
        <w:jc w:val="both"/>
        <w:rPr>
          <w:rFonts w:ascii="Times New Roman" w:eastAsia="Lucida Sans Unicode" w:hAnsi="Times New Roman"/>
          <w:kern w:val="1"/>
          <w:lang w:eastAsia="hi-IN" w:bidi="hi-IN"/>
        </w:rPr>
      </w:pPr>
      <w:r>
        <w:rPr>
          <w:rFonts w:ascii="Times New Roman" w:eastAsia="Lucida Sans Unicode" w:hAnsi="Times New Roman"/>
          <w:kern w:val="1"/>
          <w:lang w:eastAsia="hi-IN" w:bidi="hi-IN"/>
        </w:rPr>
        <w:t xml:space="preserve">Nel corso del l’anno 2015, </w:t>
      </w:r>
      <w:r w:rsidR="00EC1542" w:rsidRPr="00EC1542">
        <w:rPr>
          <w:rFonts w:ascii="Times New Roman" w:eastAsia="Lucida Sans Unicode" w:hAnsi="Times New Roman"/>
          <w:kern w:val="1"/>
          <w:lang w:eastAsia="hi-IN" w:bidi="hi-IN"/>
        </w:rPr>
        <w:t xml:space="preserve"> con il DPCM 30 aprile 2015 è stato nominato Direttore </w:t>
      </w:r>
      <w:r>
        <w:rPr>
          <w:rFonts w:ascii="Times New Roman" w:eastAsia="Lucida Sans Unicode" w:hAnsi="Times New Roman"/>
          <w:kern w:val="1"/>
          <w:lang w:eastAsia="hi-IN" w:bidi="hi-IN"/>
        </w:rPr>
        <w:t>G</w:t>
      </w:r>
      <w:r w:rsidR="00EC1542" w:rsidRPr="00EC1542">
        <w:rPr>
          <w:rFonts w:ascii="Times New Roman" w:eastAsia="Lucida Sans Unicode" w:hAnsi="Times New Roman"/>
          <w:kern w:val="1"/>
          <w:lang w:eastAsia="hi-IN" w:bidi="hi-IN"/>
        </w:rPr>
        <w:t xml:space="preserve">enerale   </w:t>
      </w:r>
      <w:r w:rsidR="00EC1542">
        <w:rPr>
          <w:rFonts w:ascii="Times New Roman" w:eastAsia="Lucida Sans Unicode" w:hAnsi="Times New Roman"/>
          <w:kern w:val="1"/>
          <w:lang w:eastAsia="hi-IN" w:bidi="hi-IN"/>
        </w:rPr>
        <w:t xml:space="preserve">il </w:t>
      </w:r>
      <w:r w:rsidR="00EC1542" w:rsidRPr="00EC1542">
        <w:rPr>
          <w:rFonts w:ascii="Times New Roman" w:eastAsia="Lucida Sans Unicode" w:hAnsi="Times New Roman"/>
          <w:kern w:val="1"/>
          <w:lang w:eastAsia="hi-IN" w:bidi="hi-IN"/>
        </w:rPr>
        <w:t xml:space="preserve"> dott. Antonio Francesco Maria Samaritani, attualmente in </w:t>
      </w:r>
      <w:r>
        <w:rPr>
          <w:rFonts w:ascii="Times New Roman" w:eastAsia="Lucida Sans Unicode" w:hAnsi="Times New Roman"/>
          <w:kern w:val="1"/>
          <w:lang w:eastAsia="hi-IN" w:bidi="hi-IN"/>
        </w:rPr>
        <w:t>carica, in sostituzione della d</w:t>
      </w:r>
      <w:r w:rsidR="00EC1542" w:rsidRPr="00EC1542">
        <w:rPr>
          <w:rFonts w:ascii="Times New Roman" w:eastAsia="Lucida Sans Unicode" w:hAnsi="Times New Roman"/>
          <w:kern w:val="1"/>
          <w:lang w:eastAsia="hi-IN" w:bidi="hi-IN"/>
        </w:rPr>
        <w:t xml:space="preserve">ott.ssa </w:t>
      </w:r>
      <w:r>
        <w:rPr>
          <w:rFonts w:ascii="Times New Roman" w:eastAsia="Lucida Sans Unicode" w:hAnsi="Times New Roman"/>
          <w:kern w:val="1"/>
          <w:lang w:eastAsia="hi-IN" w:bidi="hi-IN"/>
        </w:rPr>
        <w:t xml:space="preserve"> Alessandra Poggiani, rimasta </w:t>
      </w:r>
      <w:r w:rsidR="00EC1542" w:rsidRPr="00EC1542">
        <w:rPr>
          <w:rFonts w:ascii="Times New Roman" w:eastAsia="Lucida Sans Unicode" w:hAnsi="Times New Roman"/>
          <w:kern w:val="1"/>
          <w:lang w:eastAsia="hi-IN" w:bidi="hi-IN"/>
        </w:rPr>
        <w:t xml:space="preserve"> in carica meno di un anno. </w:t>
      </w:r>
    </w:p>
    <w:p w:rsidR="00EC1542" w:rsidRDefault="00EC1542" w:rsidP="00EC1542">
      <w:pPr>
        <w:tabs>
          <w:tab w:val="left" w:pos="1176"/>
        </w:tabs>
        <w:ind w:left="-2552"/>
        <w:jc w:val="both"/>
        <w:rPr>
          <w:rFonts w:ascii="Times New Roman" w:eastAsia="Lucida Sans Unicode" w:hAnsi="Times New Roman"/>
          <w:kern w:val="1"/>
          <w:lang w:eastAsia="hi-IN" w:bidi="hi-IN"/>
        </w:rPr>
      </w:pPr>
    </w:p>
    <w:p w:rsidR="00EC1542" w:rsidRPr="00EC1542" w:rsidRDefault="00EC1542" w:rsidP="00176617">
      <w:pPr>
        <w:tabs>
          <w:tab w:val="left" w:pos="1176"/>
        </w:tabs>
        <w:ind w:left="-2552"/>
        <w:jc w:val="both"/>
        <w:rPr>
          <w:rFonts w:ascii="Times New Roman" w:eastAsia="Lucida Sans Unicode" w:hAnsi="Times New Roman"/>
          <w:kern w:val="1"/>
          <w:lang w:eastAsia="hi-IN" w:bidi="hi-IN"/>
        </w:rPr>
      </w:pPr>
      <w:r w:rsidRPr="00EC1542">
        <w:rPr>
          <w:rFonts w:ascii="Times New Roman" w:eastAsia="Lucida Sans Unicode" w:hAnsi="Times New Roman"/>
          <w:kern w:val="1"/>
          <w:lang w:eastAsia="hi-IN" w:bidi="hi-IN"/>
        </w:rPr>
        <w:t>E’ importante sottolineare come i cambiamenti al vertice hanno contribuito a  rallentare  il processo di avvio a regime  dell’Agenzia</w:t>
      </w:r>
      <w:r w:rsidR="00EA080D">
        <w:rPr>
          <w:rFonts w:ascii="Times New Roman" w:eastAsia="Lucida Sans Unicode" w:hAnsi="Times New Roman"/>
          <w:kern w:val="1"/>
          <w:lang w:eastAsia="hi-IN" w:bidi="hi-IN"/>
        </w:rPr>
        <w:t>; d</w:t>
      </w:r>
      <w:r w:rsidRPr="00EC1542">
        <w:rPr>
          <w:rFonts w:ascii="Times New Roman" w:eastAsia="Lucida Sans Unicode" w:hAnsi="Times New Roman"/>
          <w:kern w:val="1"/>
          <w:lang w:eastAsia="hi-IN" w:bidi="hi-IN"/>
        </w:rPr>
        <w:t>alla sua istituzione, soltanto  nel 2013, è avvenuto l’insediamento dell’ Ing. Agostino Ragosa  che ha svolto le funzioni di  Commissario  straordinario, in attesa dell’insediamento degli organi</w:t>
      </w:r>
      <w:r>
        <w:rPr>
          <w:rFonts w:ascii="Times New Roman" w:eastAsia="Lucida Sans Unicode" w:hAnsi="Times New Roman"/>
          <w:kern w:val="1"/>
          <w:lang w:eastAsia="hi-IN" w:bidi="hi-IN"/>
        </w:rPr>
        <w:t>,</w:t>
      </w:r>
      <w:r w:rsidRPr="00EC1542">
        <w:rPr>
          <w:rFonts w:ascii="Times New Roman" w:eastAsia="Lucida Sans Unicode" w:hAnsi="Times New Roman"/>
          <w:kern w:val="1"/>
          <w:lang w:eastAsia="hi-IN" w:bidi="hi-IN"/>
        </w:rPr>
        <w:t xml:space="preserve">  secondo quanto previ</w:t>
      </w:r>
      <w:r>
        <w:rPr>
          <w:rFonts w:ascii="Times New Roman" w:eastAsia="Lucida Sans Unicode" w:hAnsi="Times New Roman"/>
          <w:kern w:val="1"/>
          <w:lang w:eastAsia="hi-IN" w:bidi="hi-IN"/>
        </w:rPr>
        <w:t>s</w:t>
      </w:r>
      <w:r w:rsidRPr="00EC1542">
        <w:rPr>
          <w:rFonts w:ascii="Times New Roman" w:eastAsia="Lucida Sans Unicode" w:hAnsi="Times New Roman"/>
          <w:kern w:val="1"/>
          <w:lang w:eastAsia="hi-IN" w:bidi="hi-IN"/>
        </w:rPr>
        <w:t xml:space="preserve">to dalla norma istitutiva. Sebbene il DPCM di nomina sia intervenuto il 30 ottobre 2012  il Commissario  si è insediato  soltanto  16 gennaio 2013  ed ha svolto tali funzioni, fino al mese di luglio 2014.  </w:t>
      </w:r>
    </w:p>
    <w:p w:rsidR="000E7F1F" w:rsidRDefault="000E7F1F" w:rsidP="00EC1542">
      <w:pPr>
        <w:tabs>
          <w:tab w:val="left" w:pos="1176"/>
        </w:tabs>
        <w:ind w:left="-2552"/>
        <w:jc w:val="both"/>
        <w:rPr>
          <w:rFonts w:ascii="Times New Roman" w:eastAsia="Lucida Sans Unicode" w:hAnsi="Times New Roman"/>
          <w:kern w:val="1"/>
          <w:lang w:eastAsia="hi-IN" w:bidi="hi-IN"/>
        </w:rPr>
      </w:pPr>
    </w:p>
    <w:p w:rsidR="00EC1542" w:rsidRDefault="000E7F1F" w:rsidP="00EC1542">
      <w:pPr>
        <w:tabs>
          <w:tab w:val="left" w:pos="1176"/>
        </w:tabs>
        <w:ind w:left="-2552"/>
        <w:jc w:val="both"/>
        <w:rPr>
          <w:rFonts w:ascii="Times New Roman" w:eastAsia="Lucida Sans Unicode" w:hAnsi="Times New Roman"/>
          <w:kern w:val="1"/>
          <w:lang w:eastAsia="hi-IN" w:bidi="hi-IN"/>
        </w:rPr>
      </w:pPr>
      <w:r>
        <w:rPr>
          <w:rFonts w:ascii="Times New Roman" w:eastAsia="Lucida Sans Unicode" w:hAnsi="Times New Roman"/>
          <w:kern w:val="1"/>
          <w:lang w:eastAsia="hi-IN" w:bidi="hi-IN"/>
        </w:rPr>
        <w:t xml:space="preserve">Anche la gestione del 2015 ha fortemente risentito di questo cambiamento al vertice della struttura  organizzativa. </w:t>
      </w:r>
    </w:p>
    <w:p w:rsidR="000E7F1F" w:rsidRDefault="000E7F1F" w:rsidP="00EC1542">
      <w:pPr>
        <w:tabs>
          <w:tab w:val="left" w:pos="1176"/>
        </w:tabs>
        <w:ind w:left="-2552"/>
        <w:jc w:val="both"/>
        <w:rPr>
          <w:rFonts w:ascii="Times New Roman" w:eastAsia="Lucida Sans Unicode" w:hAnsi="Times New Roman"/>
          <w:kern w:val="1"/>
          <w:lang w:eastAsia="hi-IN" w:bidi="hi-IN"/>
        </w:rPr>
      </w:pPr>
    </w:p>
    <w:p w:rsidR="00EA080D" w:rsidRDefault="000966A2" w:rsidP="00EC1542">
      <w:pPr>
        <w:tabs>
          <w:tab w:val="left" w:pos="1176"/>
        </w:tabs>
        <w:ind w:left="-2552"/>
        <w:jc w:val="both"/>
        <w:rPr>
          <w:rFonts w:ascii="Times New Roman" w:eastAsia="Lucida Sans Unicode" w:hAnsi="Times New Roman"/>
          <w:kern w:val="1"/>
          <w:lang w:eastAsia="hi-IN" w:bidi="hi-IN"/>
        </w:rPr>
      </w:pPr>
      <w:r>
        <w:rPr>
          <w:rFonts w:ascii="Times New Roman" w:eastAsia="Lucida Sans Unicode" w:hAnsi="Times New Roman"/>
          <w:kern w:val="1"/>
          <w:lang w:eastAsia="hi-IN" w:bidi="hi-IN"/>
        </w:rPr>
        <w:t xml:space="preserve">Nel </w:t>
      </w:r>
      <w:r w:rsidR="00EC1542" w:rsidRPr="00EC1542">
        <w:rPr>
          <w:rFonts w:ascii="Times New Roman" w:eastAsia="Lucida Sans Unicode" w:hAnsi="Times New Roman"/>
          <w:kern w:val="1"/>
          <w:lang w:eastAsia="hi-IN" w:bidi="hi-IN"/>
        </w:rPr>
        <w:t xml:space="preserve"> 2014 la priorità della Direzione Generale è stata l’adozione degli atti e documenti connessi all’assetto organizzativo con il fine di dare un quadro certo all’operatività dell’Ente. </w:t>
      </w:r>
    </w:p>
    <w:p w:rsidR="00905510" w:rsidRDefault="00EC1542" w:rsidP="00EC1542">
      <w:pPr>
        <w:tabs>
          <w:tab w:val="left" w:pos="1176"/>
        </w:tabs>
        <w:ind w:left="-2552"/>
        <w:jc w:val="both"/>
        <w:rPr>
          <w:rFonts w:ascii="Times New Roman" w:eastAsia="Lucida Sans Unicode" w:hAnsi="Times New Roman"/>
          <w:kern w:val="1"/>
          <w:lang w:eastAsia="hi-IN" w:bidi="hi-IN"/>
        </w:rPr>
      </w:pPr>
      <w:r w:rsidRPr="00EC1542">
        <w:rPr>
          <w:rFonts w:ascii="Times New Roman" w:eastAsia="Lucida Sans Unicode" w:hAnsi="Times New Roman"/>
          <w:kern w:val="1"/>
          <w:lang w:eastAsia="hi-IN" w:bidi="hi-IN"/>
        </w:rPr>
        <w:t>Il  processo avviato si concluso con l’emanazione del DPCM 9 gennaio 2015 recante la determinazione delle dotazioni dell’Agenzia per l’</w:t>
      </w:r>
      <w:r w:rsidR="000966A2">
        <w:rPr>
          <w:rFonts w:ascii="Times New Roman" w:eastAsia="Lucida Sans Unicode" w:hAnsi="Times New Roman"/>
          <w:kern w:val="1"/>
          <w:lang w:eastAsia="hi-IN" w:bidi="hi-IN"/>
        </w:rPr>
        <w:t>I</w:t>
      </w:r>
      <w:r w:rsidRPr="00EC1542">
        <w:rPr>
          <w:rFonts w:ascii="Times New Roman" w:eastAsia="Lucida Sans Unicode" w:hAnsi="Times New Roman"/>
          <w:kern w:val="1"/>
          <w:lang w:eastAsia="hi-IN" w:bidi="hi-IN"/>
        </w:rPr>
        <w:t>talia digitale, sia in termini di risorse umane che finanziarie e strumentali</w:t>
      </w:r>
      <w:r w:rsidR="00EA080D">
        <w:rPr>
          <w:rFonts w:ascii="Times New Roman" w:eastAsia="Lucida Sans Unicode" w:hAnsi="Times New Roman"/>
          <w:kern w:val="1"/>
          <w:lang w:eastAsia="hi-IN" w:bidi="hi-IN"/>
        </w:rPr>
        <w:t>.</w:t>
      </w:r>
    </w:p>
    <w:p w:rsidR="00EA080D" w:rsidRDefault="00EA080D" w:rsidP="00EC1542">
      <w:pPr>
        <w:tabs>
          <w:tab w:val="left" w:pos="1176"/>
        </w:tabs>
        <w:ind w:left="-2552"/>
        <w:jc w:val="both"/>
        <w:rPr>
          <w:rFonts w:ascii="Times New Roman" w:eastAsia="Lucida Sans Unicode" w:hAnsi="Times New Roman"/>
          <w:kern w:val="1"/>
          <w:lang w:eastAsia="hi-IN" w:bidi="hi-IN"/>
        </w:rPr>
      </w:pPr>
    </w:p>
    <w:p w:rsidR="00EA080D" w:rsidRPr="008F5E5A" w:rsidRDefault="000E7F1F" w:rsidP="00EC1542">
      <w:pPr>
        <w:tabs>
          <w:tab w:val="left" w:pos="1176"/>
        </w:tabs>
        <w:ind w:left="-2552"/>
        <w:jc w:val="both"/>
        <w:rPr>
          <w:rFonts w:ascii="Times New Roman" w:eastAsia="Lucida Sans Unicode" w:hAnsi="Times New Roman"/>
          <w:kern w:val="1"/>
          <w:lang w:eastAsia="hi-IN" w:bidi="hi-IN"/>
        </w:rPr>
      </w:pPr>
      <w:r w:rsidRPr="008F5E5A">
        <w:rPr>
          <w:rFonts w:ascii="Times New Roman" w:eastAsia="Lucida Sans Unicode" w:hAnsi="Times New Roman"/>
          <w:kern w:val="1"/>
          <w:lang w:eastAsia="hi-IN" w:bidi="hi-IN"/>
        </w:rPr>
        <w:t xml:space="preserve">La  gestione 2015  è stata chiaramente  caratterizzata dalle scelte del governo sui temi della digitalizzazione del Paese che sono state </w:t>
      </w:r>
      <w:r w:rsidR="008F5E5A" w:rsidRPr="008F5E5A">
        <w:rPr>
          <w:rFonts w:ascii="Times New Roman" w:eastAsia="Lucida Sans Unicode" w:hAnsi="Times New Roman"/>
          <w:kern w:val="1"/>
          <w:lang w:eastAsia="hi-IN" w:bidi="hi-IN"/>
        </w:rPr>
        <w:t xml:space="preserve"> chiaramente definite nei docume</w:t>
      </w:r>
      <w:r w:rsidR="00176617">
        <w:rPr>
          <w:rFonts w:ascii="Times New Roman" w:eastAsia="Lucida Sans Unicode" w:hAnsi="Times New Roman"/>
          <w:kern w:val="1"/>
          <w:lang w:eastAsia="hi-IN" w:bidi="hi-IN"/>
        </w:rPr>
        <w:t xml:space="preserve">nti “Crescita Digitale e Banda </w:t>
      </w:r>
      <w:r w:rsidR="008F5E5A" w:rsidRPr="008F5E5A">
        <w:rPr>
          <w:rFonts w:ascii="Times New Roman" w:eastAsia="Lucida Sans Unicode" w:hAnsi="Times New Roman"/>
          <w:kern w:val="1"/>
          <w:lang w:eastAsia="hi-IN" w:bidi="hi-IN"/>
        </w:rPr>
        <w:t>larga” elaborati alla fine del 2014 e nella loro versione definitiva nei  primi mesi del 2015.</w:t>
      </w:r>
    </w:p>
    <w:p w:rsidR="008F5E5A" w:rsidRPr="008F5E5A" w:rsidRDefault="008F5E5A" w:rsidP="00EC1542">
      <w:pPr>
        <w:tabs>
          <w:tab w:val="left" w:pos="1176"/>
        </w:tabs>
        <w:ind w:left="-2552"/>
        <w:jc w:val="both"/>
        <w:rPr>
          <w:rFonts w:ascii="Times New Roman" w:eastAsia="Lucida Sans Unicode" w:hAnsi="Times New Roman"/>
          <w:kern w:val="1"/>
          <w:lang w:eastAsia="hi-IN" w:bidi="hi-IN"/>
        </w:rPr>
      </w:pPr>
    </w:p>
    <w:p w:rsidR="00A35FDF" w:rsidRDefault="008F5E5A" w:rsidP="00A35FDF">
      <w:pPr>
        <w:tabs>
          <w:tab w:val="left" w:pos="1176"/>
        </w:tabs>
        <w:ind w:left="-2552"/>
        <w:jc w:val="both"/>
        <w:rPr>
          <w:rFonts w:ascii="Times New Roman" w:eastAsia="Lucida Sans Unicode" w:hAnsi="Times New Roman"/>
          <w:kern w:val="1"/>
          <w:lang w:eastAsia="hi-IN" w:bidi="hi-IN"/>
        </w:rPr>
      </w:pPr>
      <w:r>
        <w:rPr>
          <w:rFonts w:ascii="Times New Roman" w:eastAsia="Lucida Sans Unicode" w:hAnsi="Times New Roman"/>
          <w:kern w:val="1"/>
          <w:lang w:eastAsia="hi-IN" w:bidi="hi-IN"/>
        </w:rPr>
        <w:t xml:space="preserve">Nella realizzazione delle </w:t>
      </w:r>
      <w:r w:rsidR="00EA080D" w:rsidRPr="008F5E5A">
        <w:rPr>
          <w:rFonts w:ascii="Times New Roman" w:eastAsia="Lucida Sans Unicode" w:hAnsi="Times New Roman"/>
          <w:kern w:val="1"/>
          <w:lang w:eastAsia="hi-IN" w:bidi="hi-IN"/>
        </w:rPr>
        <w:t>scelte strategiche fatte dal Governo</w:t>
      </w:r>
      <w:r>
        <w:rPr>
          <w:rFonts w:ascii="Times New Roman" w:eastAsia="Lucida Sans Unicode" w:hAnsi="Times New Roman"/>
          <w:kern w:val="1"/>
          <w:lang w:eastAsia="hi-IN" w:bidi="hi-IN"/>
        </w:rPr>
        <w:t xml:space="preserve"> in materia di digitalizzazione, </w:t>
      </w:r>
      <w:r w:rsidR="00EA080D" w:rsidRPr="008F5E5A">
        <w:rPr>
          <w:rFonts w:ascii="Times New Roman" w:eastAsia="Lucida Sans Unicode" w:hAnsi="Times New Roman"/>
          <w:kern w:val="1"/>
          <w:lang w:eastAsia="hi-IN" w:bidi="hi-IN"/>
        </w:rPr>
        <w:t>riportat</w:t>
      </w:r>
      <w:r>
        <w:rPr>
          <w:rFonts w:ascii="Times New Roman" w:eastAsia="Lucida Sans Unicode" w:hAnsi="Times New Roman"/>
          <w:kern w:val="1"/>
          <w:lang w:eastAsia="hi-IN" w:bidi="hi-IN"/>
        </w:rPr>
        <w:t>e</w:t>
      </w:r>
      <w:r w:rsidR="00EA080D" w:rsidRPr="008F5E5A">
        <w:rPr>
          <w:rFonts w:ascii="Times New Roman" w:eastAsia="Lucida Sans Unicode" w:hAnsi="Times New Roman"/>
          <w:kern w:val="1"/>
          <w:lang w:eastAsia="hi-IN" w:bidi="hi-IN"/>
        </w:rPr>
        <w:t xml:space="preserve"> nei documenti programmatici </w:t>
      </w:r>
      <w:r>
        <w:rPr>
          <w:rFonts w:ascii="Times New Roman" w:eastAsia="Lucida Sans Unicode" w:hAnsi="Times New Roman"/>
          <w:kern w:val="1"/>
          <w:lang w:eastAsia="hi-IN" w:bidi="hi-IN"/>
        </w:rPr>
        <w:t>sopracitati</w:t>
      </w:r>
      <w:r w:rsidR="00A35FDF">
        <w:rPr>
          <w:rFonts w:ascii="Times New Roman" w:eastAsia="Lucida Sans Unicode" w:hAnsi="Times New Roman"/>
          <w:kern w:val="1"/>
          <w:lang w:eastAsia="hi-IN" w:bidi="hi-IN"/>
        </w:rPr>
        <w:t>,</w:t>
      </w:r>
      <w:r>
        <w:rPr>
          <w:rFonts w:ascii="Times New Roman" w:eastAsia="Lucida Sans Unicode" w:hAnsi="Times New Roman"/>
          <w:kern w:val="1"/>
          <w:lang w:eastAsia="hi-IN" w:bidi="hi-IN"/>
        </w:rPr>
        <w:t xml:space="preserve"> l’</w:t>
      </w:r>
      <w:r w:rsidR="00A35FDF">
        <w:rPr>
          <w:rFonts w:ascii="Times New Roman" w:eastAsia="Lucida Sans Unicode" w:hAnsi="Times New Roman"/>
          <w:kern w:val="1"/>
          <w:lang w:eastAsia="hi-IN" w:bidi="hi-IN"/>
        </w:rPr>
        <w:t xml:space="preserve">Agenzia  si trova a svolere un ruolo centrale.  Tale ruolo è stato ulteriormente definito e definitivamente consolidato </w:t>
      </w:r>
      <w:r>
        <w:rPr>
          <w:rFonts w:ascii="Times New Roman" w:eastAsia="Lucida Sans Unicode" w:hAnsi="Times New Roman"/>
          <w:kern w:val="1"/>
          <w:lang w:eastAsia="hi-IN" w:bidi="hi-IN"/>
        </w:rPr>
        <w:t xml:space="preserve"> </w:t>
      </w:r>
      <w:r w:rsidR="00A35FDF" w:rsidRPr="008F5E5A">
        <w:rPr>
          <w:rFonts w:ascii="Times New Roman" w:eastAsia="Lucida Sans Unicode" w:hAnsi="Times New Roman"/>
          <w:kern w:val="1"/>
          <w:lang w:eastAsia="hi-IN" w:bidi="hi-IN"/>
        </w:rPr>
        <w:t>con Convenzione triennale</w:t>
      </w:r>
      <w:r w:rsidR="00A35FDF">
        <w:rPr>
          <w:rFonts w:ascii="Times New Roman" w:eastAsia="Lucida Sans Unicode" w:hAnsi="Times New Roman"/>
          <w:kern w:val="1"/>
          <w:lang w:eastAsia="hi-IN" w:bidi="hi-IN"/>
        </w:rPr>
        <w:t xml:space="preserve"> (2014-2016)</w:t>
      </w:r>
      <w:r w:rsidR="00A35FDF" w:rsidRPr="008F5E5A">
        <w:rPr>
          <w:rFonts w:ascii="Times New Roman" w:eastAsia="Lucida Sans Unicode" w:hAnsi="Times New Roman"/>
          <w:kern w:val="1"/>
          <w:lang w:eastAsia="hi-IN" w:bidi="hi-IN"/>
        </w:rPr>
        <w:t xml:space="preserve"> </w:t>
      </w:r>
      <w:r w:rsidR="0046710D" w:rsidRPr="008F5E5A">
        <w:rPr>
          <w:rFonts w:ascii="Times New Roman" w:eastAsia="Lucida Sans Unicode" w:hAnsi="Times New Roman"/>
          <w:kern w:val="1"/>
          <w:lang w:eastAsia="hi-IN" w:bidi="hi-IN"/>
        </w:rPr>
        <w:t xml:space="preserve">stipulata </w:t>
      </w:r>
      <w:r w:rsidR="0046710D">
        <w:rPr>
          <w:rFonts w:ascii="Times New Roman" w:eastAsia="Lucida Sans Unicode" w:hAnsi="Times New Roman"/>
          <w:kern w:val="1"/>
          <w:lang w:eastAsia="hi-IN" w:bidi="hi-IN"/>
        </w:rPr>
        <w:t xml:space="preserve">nel novembre 2014 </w:t>
      </w:r>
      <w:r w:rsidR="0046710D" w:rsidRPr="008F5E5A">
        <w:rPr>
          <w:rFonts w:ascii="Times New Roman" w:eastAsia="Lucida Sans Unicode" w:hAnsi="Times New Roman"/>
          <w:kern w:val="1"/>
          <w:lang w:eastAsia="hi-IN" w:bidi="hi-IN"/>
        </w:rPr>
        <w:t xml:space="preserve">con il Ministro </w:t>
      </w:r>
      <w:r w:rsidR="0046710D">
        <w:rPr>
          <w:rFonts w:ascii="Times New Roman" w:eastAsia="Lucida Sans Unicode" w:hAnsi="Times New Roman"/>
          <w:kern w:val="1"/>
          <w:lang w:eastAsia="hi-IN" w:bidi="hi-IN"/>
        </w:rPr>
        <w:t xml:space="preserve">per la semplificazione e innovazione della P.A ed </w:t>
      </w:r>
      <w:r w:rsidR="00A35FDF">
        <w:rPr>
          <w:rFonts w:ascii="Times New Roman" w:eastAsia="Lucida Sans Unicode" w:hAnsi="Times New Roman"/>
          <w:kern w:val="1"/>
          <w:lang w:eastAsia="hi-IN" w:bidi="hi-IN"/>
        </w:rPr>
        <w:t xml:space="preserve">emanata </w:t>
      </w:r>
      <w:r w:rsidR="00A35FDF" w:rsidRPr="008F5E5A">
        <w:rPr>
          <w:rFonts w:ascii="Times New Roman" w:eastAsia="Lucida Sans Unicode" w:hAnsi="Times New Roman"/>
          <w:kern w:val="1"/>
          <w:lang w:eastAsia="hi-IN" w:bidi="hi-IN"/>
        </w:rPr>
        <w:t xml:space="preserve"> in attuazione dell’art. 6, comma 2 dello  Statuto</w:t>
      </w:r>
      <w:r w:rsidR="00A35FDF">
        <w:rPr>
          <w:rFonts w:ascii="Times New Roman" w:eastAsia="Lucida Sans Unicode" w:hAnsi="Times New Roman"/>
          <w:kern w:val="1"/>
          <w:lang w:eastAsia="hi-IN" w:bidi="hi-IN"/>
        </w:rPr>
        <w:t xml:space="preserve">. </w:t>
      </w:r>
    </w:p>
    <w:p w:rsidR="0046710D" w:rsidRDefault="0046710D" w:rsidP="00A35FDF">
      <w:pPr>
        <w:tabs>
          <w:tab w:val="left" w:pos="1176"/>
        </w:tabs>
        <w:ind w:left="-2552"/>
        <w:jc w:val="both"/>
        <w:rPr>
          <w:rFonts w:ascii="Times New Roman" w:eastAsia="Lucida Sans Unicode" w:hAnsi="Times New Roman"/>
          <w:kern w:val="1"/>
          <w:lang w:eastAsia="hi-IN" w:bidi="hi-IN"/>
        </w:rPr>
      </w:pPr>
    </w:p>
    <w:p w:rsidR="00A35FDF" w:rsidRDefault="0046710D" w:rsidP="00A35FDF">
      <w:pPr>
        <w:tabs>
          <w:tab w:val="left" w:pos="1176"/>
        </w:tabs>
        <w:ind w:left="-2552"/>
        <w:jc w:val="both"/>
        <w:rPr>
          <w:rFonts w:ascii="Times New Roman" w:eastAsia="Lucida Sans Unicode" w:hAnsi="Times New Roman"/>
          <w:kern w:val="1"/>
          <w:lang w:eastAsia="hi-IN" w:bidi="hi-IN"/>
        </w:rPr>
      </w:pPr>
      <w:r>
        <w:rPr>
          <w:rFonts w:ascii="Times New Roman" w:eastAsia="Lucida Sans Unicode" w:hAnsi="Times New Roman"/>
          <w:kern w:val="1"/>
          <w:lang w:eastAsia="hi-IN" w:bidi="hi-IN"/>
        </w:rPr>
        <w:t xml:space="preserve"> Dei contenuti della </w:t>
      </w:r>
      <w:r w:rsidR="00176617">
        <w:rPr>
          <w:rFonts w:ascii="Times New Roman" w:eastAsia="Lucida Sans Unicode" w:hAnsi="Times New Roman"/>
          <w:kern w:val="1"/>
          <w:lang w:eastAsia="hi-IN" w:bidi="hi-IN"/>
        </w:rPr>
        <w:t>C</w:t>
      </w:r>
      <w:r>
        <w:rPr>
          <w:rFonts w:ascii="Times New Roman" w:eastAsia="Lucida Sans Unicode" w:hAnsi="Times New Roman"/>
          <w:kern w:val="1"/>
          <w:lang w:eastAsia="hi-IN" w:bidi="hi-IN"/>
        </w:rPr>
        <w:t>onvenzione e in particolare  delle scelte operative per la realizzazione  obiettivi prioritari definiti per l’anno 2015 si darà conto nei successivi paragrafi</w:t>
      </w:r>
      <w:r w:rsidR="00A35FDF">
        <w:rPr>
          <w:rFonts w:ascii="Times New Roman" w:eastAsia="Lucida Sans Unicode" w:hAnsi="Times New Roman"/>
          <w:kern w:val="1"/>
          <w:lang w:eastAsia="hi-IN" w:bidi="hi-IN"/>
        </w:rPr>
        <w:t>.</w:t>
      </w:r>
    </w:p>
    <w:p w:rsidR="00A35FDF" w:rsidRDefault="00A35FDF" w:rsidP="00A35FDF">
      <w:pPr>
        <w:tabs>
          <w:tab w:val="left" w:pos="1176"/>
        </w:tabs>
        <w:ind w:left="-2552"/>
        <w:jc w:val="both"/>
        <w:rPr>
          <w:rFonts w:ascii="Times New Roman" w:eastAsia="Lucida Sans Unicode" w:hAnsi="Times New Roman"/>
          <w:kern w:val="1"/>
          <w:lang w:eastAsia="hi-IN" w:bidi="hi-IN"/>
        </w:rPr>
      </w:pPr>
    </w:p>
    <w:p w:rsidR="00A35FDF" w:rsidRDefault="00A35FDF" w:rsidP="00EC1542">
      <w:pPr>
        <w:tabs>
          <w:tab w:val="left" w:pos="1176"/>
        </w:tabs>
        <w:ind w:left="-2552"/>
        <w:jc w:val="both"/>
        <w:rPr>
          <w:rFonts w:ascii="Times New Roman" w:eastAsia="Lucida Sans Unicode" w:hAnsi="Times New Roman"/>
          <w:kern w:val="1"/>
          <w:lang w:eastAsia="hi-IN" w:bidi="hi-IN"/>
        </w:rPr>
      </w:pPr>
      <w:r w:rsidRPr="008F5E5A">
        <w:rPr>
          <w:rFonts w:ascii="Times New Roman" w:eastAsia="Lucida Sans Unicode" w:hAnsi="Times New Roman"/>
          <w:kern w:val="1"/>
          <w:lang w:eastAsia="hi-IN" w:bidi="hi-IN"/>
        </w:rPr>
        <w:t xml:space="preserve"> </w:t>
      </w:r>
      <w:r w:rsidR="0046710D" w:rsidRPr="0046710D">
        <w:rPr>
          <w:rFonts w:ascii="Times New Roman" w:eastAsia="Lucida Sans Unicode" w:hAnsi="Times New Roman"/>
          <w:kern w:val="1"/>
          <w:lang w:eastAsia="hi-IN" w:bidi="hi-IN"/>
        </w:rPr>
        <w:t>Obiettivo di AgiD è quindi  di facilitare, guidare, realizzare e monitorare le iniziative strategiche per il paese al fine di creare sviluppo, offrire nuovi servizi a cittadini e imprese, ottimizzare la spesa della pubblica amministrazione e favorire la crescita e l’innovazione del paese.</w:t>
      </w:r>
    </w:p>
    <w:p w:rsidR="0046710D" w:rsidRDefault="0046710D" w:rsidP="0046710D">
      <w:pPr>
        <w:tabs>
          <w:tab w:val="left" w:pos="1176"/>
        </w:tabs>
        <w:ind w:left="-2552"/>
        <w:jc w:val="both"/>
        <w:rPr>
          <w:rFonts w:ascii="Times New Roman" w:eastAsia="Lucida Sans Unicode" w:hAnsi="Times New Roman"/>
          <w:kern w:val="1"/>
          <w:lang w:eastAsia="hi-IN" w:bidi="hi-IN"/>
        </w:rPr>
      </w:pPr>
      <w:r w:rsidRPr="002C1BA5">
        <w:rPr>
          <w:rFonts w:ascii="Times New Roman" w:eastAsia="Lucida Sans Unicode" w:hAnsi="Times New Roman"/>
          <w:kern w:val="1"/>
          <w:lang w:eastAsia="hi-IN" w:bidi="hi-IN"/>
        </w:rPr>
        <w:lastRenderedPageBreak/>
        <w:t>L’</w:t>
      </w:r>
      <w:r>
        <w:rPr>
          <w:rFonts w:ascii="Times New Roman" w:eastAsia="Lucida Sans Unicode" w:hAnsi="Times New Roman"/>
          <w:kern w:val="1"/>
          <w:lang w:eastAsia="hi-IN" w:bidi="hi-IN"/>
        </w:rPr>
        <w:t xml:space="preserve">Agenzia costituisce senza dubbio il </w:t>
      </w:r>
      <w:r w:rsidRPr="002C1BA5">
        <w:rPr>
          <w:rFonts w:ascii="Times New Roman" w:eastAsia="Lucida Sans Unicode" w:hAnsi="Times New Roman"/>
          <w:kern w:val="1"/>
          <w:lang w:eastAsia="hi-IN" w:bidi="hi-IN"/>
        </w:rPr>
        <w:t>braccio operativo della Presidenza del Consiglio dei Ministri, ai sensi della legge istitutiva</w:t>
      </w:r>
      <w:r w:rsidR="00E93680">
        <w:rPr>
          <w:rFonts w:ascii="Times New Roman" w:eastAsia="Lucida Sans Unicode" w:hAnsi="Times New Roman"/>
          <w:kern w:val="1"/>
          <w:lang w:eastAsia="hi-IN" w:bidi="hi-IN"/>
        </w:rPr>
        <w:t xml:space="preserve"> ed </w:t>
      </w:r>
      <w:r w:rsidRPr="002C1BA5">
        <w:rPr>
          <w:rFonts w:ascii="Times New Roman" w:eastAsia="Lucida Sans Unicode" w:hAnsi="Times New Roman"/>
          <w:kern w:val="1"/>
          <w:lang w:eastAsia="hi-IN" w:bidi="hi-IN"/>
        </w:rPr>
        <w:t>è chiamata ad assicurare il conseguimento degli obiettivi dell'ADI anche assicurando la necessaria integrazione fra la strategia nazionale e i piani operativi regionali</w:t>
      </w:r>
      <w:r w:rsidR="00E93680">
        <w:rPr>
          <w:rFonts w:ascii="Times New Roman" w:eastAsia="Lucida Sans Unicode" w:hAnsi="Times New Roman"/>
          <w:kern w:val="1"/>
          <w:lang w:eastAsia="hi-IN" w:bidi="hi-IN"/>
        </w:rPr>
        <w:t>.</w:t>
      </w:r>
    </w:p>
    <w:p w:rsidR="00E93680" w:rsidRDefault="00E93680" w:rsidP="0046710D">
      <w:pPr>
        <w:tabs>
          <w:tab w:val="left" w:pos="1176"/>
        </w:tabs>
        <w:ind w:left="-2552"/>
        <w:jc w:val="both"/>
        <w:rPr>
          <w:rFonts w:ascii="Times New Roman" w:eastAsia="Lucida Sans Unicode" w:hAnsi="Times New Roman"/>
          <w:kern w:val="1"/>
          <w:lang w:eastAsia="hi-IN" w:bidi="hi-IN"/>
        </w:rPr>
      </w:pPr>
    </w:p>
    <w:p w:rsidR="00E93680" w:rsidRPr="002C1BA5" w:rsidRDefault="00E93680" w:rsidP="0046710D">
      <w:pPr>
        <w:tabs>
          <w:tab w:val="left" w:pos="1176"/>
        </w:tabs>
        <w:ind w:left="-2552"/>
        <w:jc w:val="both"/>
        <w:rPr>
          <w:rFonts w:ascii="Times New Roman" w:eastAsia="Lucida Sans Unicode" w:hAnsi="Times New Roman"/>
          <w:kern w:val="1"/>
          <w:lang w:eastAsia="hi-IN" w:bidi="hi-IN"/>
        </w:rPr>
      </w:pPr>
      <w:r>
        <w:rPr>
          <w:rFonts w:ascii="Times New Roman" w:eastAsia="Lucida Sans Unicode" w:hAnsi="Times New Roman"/>
          <w:kern w:val="1"/>
          <w:lang w:eastAsia="hi-IN" w:bidi="hi-IN"/>
        </w:rPr>
        <w:t xml:space="preserve">Il legislatore ha recentemente confermato il ruolo centrale svolto dall’Agenzia nell’indirizzo e nel controllo delle attività di digitalizzazione della Pubblica Amministrazione  la legge 28 dicembre 2015 n. 2018 </w:t>
      </w:r>
      <w:r w:rsidR="00147ABF">
        <w:rPr>
          <w:rFonts w:ascii="Times New Roman" w:eastAsia="Lucida Sans Unicode" w:hAnsi="Times New Roman"/>
          <w:kern w:val="1"/>
          <w:lang w:eastAsia="hi-IN" w:bidi="hi-IN"/>
        </w:rPr>
        <w:t xml:space="preserve">– legge di stabilità 2016 - </w:t>
      </w:r>
      <w:r>
        <w:rPr>
          <w:rFonts w:ascii="Times New Roman" w:eastAsia="Lucida Sans Unicode" w:hAnsi="Times New Roman"/>
          <w:kern w:val="1"/>
          <w:lang w:eastAsia="hi-IN" w:bidi="hi-IN"/>
        </w:rPr>
        <w:t xml:space="preserve">ha infatti attribuito chiaramente </w:t>
      </w:r>
      <w:r w:rsidR="00147ABF">
        <w:rPr>
          <w:rFonts w:ascii="Times New Roman" w:eastAsia="Lucida Sans Unicode" w:hAnsi="Times New Roman"/>
          <w:kern w:val="1"/>
          <w:lang w:eastAsia="hi-IN" w:bidi="hi-IN"/>
        </w:rPr>
        <w:t>il compito di redigere  il Piano Triennale dei sistemi informativi della pubblica amministrazione centrale e locale. Con la predisposizione di un piano degli approvvigionamenti sarà possibile definire le azioni da intraprendere, necessarie al conseguimento degli obiettivi di risparmio fissati dalla legge.</w:t>
      </w:r>
      <w:r>
        <w:rPr>
          <w:rFonts w:ascii="Times New Roman" w:eastAsia="Lucida Sans Unicode" w:hAnsi="Times New Roman"/>
          <w:kern w:val="1"/>
          <w:lang w:eastAsia="hi-IN" w:bidi="hi-IN"/>
        </w:rPr>
        <w:t xml:space="preserve"> </w:t>
      </w:r>
    </w:p>
    <w:p w:rsidR="00A35FDF" w:rsidRDefault="00A35FDF" w:rsidP="00EC1542">
      <w:pPr>
        <w:tabs>
          <w:tab w:val="left" w:pos="1176"/>
        </w:tabs>
        <w:ind w:left="-2552"/>
        <w:jc w:val="both"/>
        <w:rPr>
          <w:rFonts w:ascii="Times New Roman" w:eastAsia="Lucida Sans Unicode" w:hAnsi="Times New Roman"/>
          <w:kern w:val="1"/>
          <w:lang w:eastAsia="hi-IN" w:bidi="hi-IN"/>
        </w:rPr>
      </w:pPr>
    </w:p>
    <w:p w:rsidR="008F5E5A" w:rsidRDefault="008F5E5A" w:rsidP="00EC1542">
      <w:pPr>
        <w:tabs>
          <w:tab w:val="left" w:pos="1176"/>
        </w:tabs>
        <w:ind w:left="-2552"/>
        <w:jc w:val="both"/>
        <w:rPr>
          <w:rFonts w:ascii="Times New Roman" w:eastAsia="Lucida Sans Unicode" w:hAnsi="Times New Roman"/>
          <w:kern w:val="1"/>
          <w:lang w:eastAsia="hi-IN" w:bidi="hi-IN"/>
        </w:rPr>
      </w:pPr>
    </w:p>
    <w:p w:rsidR="00905510" w:rsidRPr="0056295C" w:rsidRDefault="00905510" w:rsidP="00905510">
      <w:pPr>
        <w:spacing w:line="276" w:lineRule="auto"/>
        <w:ind w:left="-2552"/>
        <w:rPr>
          <w:rFonts w:ascii="Times New Roman" w:hAnsi="Times New Roman"/>
          <w:b/>
        </w:rPr>
      </w:pPr>
      <w:r w:rsidRPr="0056295C">
        <w:rPr>
          <w:rFonts w:ascii="Times New Roman" w:hAnsi="Times New Roman"/>
          <w:b/>
        </w:rPr>
        <w:t>1-Linee adottate per la gestione 2015</w:t>
      </w:r>
    </w:p>
    <w:p w:rsidR="00354196" w:rsidRDefault="00354196" w:rsidP="00DF0ABB">
      <w:pPr>
        <w:tabs>
          <w:tab w:val="left" w:pos="1176"/>
        </w:tabs>
        <w:ind w:left="-2552"/>
        <w:jc w:val="both"/>
        <w:rPr>
          <w:rFonts w:ascii="Times New Roman" w:eastAsia="Lucida Sans Unicode" w:hAnsi="Times New Roman"/>
          <w:kern w:val="1"/>
          <w:highlight w:val="green"/>
          <w:lang w:eastAsia="hi-IN" w:bidi="hi-IN"/>
        </w:rPr>
      </w:pPr>
    </w:p>
    <w:p w:rsidR="00147ABF" w:rsidRPr="0056295C" w:rsidRDefault="00147ABF" w:rsidP="00147ABF">
      <w:pPr>
        <w:tabs>
          <w:tab w:val="left" w:pos="1176"/>
        </w:tabs>
        <w:ind w:left="-2552"/>
        <w:jc w:val="both"/>
        <w:rPr>
          <w:rFonts w:ascii="Times New Roman" w:hAnsi="Times New Roman"/>
          <w:b/>
        </w:rPr>
      </w:pPr>
      <w:r>
        <w:rPr>
          <w:rFonts w:ascii="Times New Roman" w:eastAsia="Lucida Sans Unicode" w:hAnsi="Times New Roman"/>
          <w:kern w:val="1"/>
          <w:lang w:eastAsia="hi-IN" w:bidi="hi-IN"/>
        </w:rPr>
        <w:t>Il</w:t>
      </w:r>
      <w:r w:rsidRPr="00EC1542">
        <w:rPr>
          <w:rFonts w:ascii="Times New Roman" w:eastAsia="Lucida Sans Unicode" w:hAnsi="Times New Roman"/>
          <w:kern w:val="1"/>
          <w:lang w:eastAsia="hi-IN" w:bidi="hi-IN"/>
        </w:rPr>
        <w:t xml:space="preserve"> bilancio </w:t>
      </w:r>
      <w:r>
        <w:rPr>
          <w:rFonts w:ascii="Times New Roman" w:eastAsia="Lucida Sans Unicode" w:hAnsi="Times New Roman"/>
          <w:kern w:val="1"/>
          <w:lang w:eastAsia="hi-IN" w:bidi="hi-IN"/>
        </w:rPr>
        <w:t xml:space="preserve">di previsione </w:t>
      </w:r>
      <w:r w:rsidRPr="00EC1542">
        <w:rPr>
          <w:rFonts w:ascii="Times New Roman" w:eastAsia="Lucida Sans Unicode" w:hAnsi="Times New Roman"/>
          <w:kern w:val="1"/>
          <w:lang w:eastAsia="hi-IN" w:bidi="hi-IN"/>
        </w:rPr>
        <w:t xml:space="preserve">2015 è stato predisposto in coerenza </w:t>
      </w:r>
      <w:r w:rsidR="00985550">
        <w:rPr>
          <w:rFonts w:ascii="Times New Roman" w:eastAsia="Lucida Sans Unicode" w:hAnsi="Times New Roman"/>
          <w:kern w:val="1"/>
          <w:lang w:eastAsia="hi-IN" w:bidi="hi-IN"/>
        </w:rPr>
        <w:t>con le scelte effettuate dal governo</w:t>
      </w:r>
      <w:r>
        <w:rPr>
          <w:rFonts w:ascii="Times New Roman" w:eastAsia="Lucida Sans Unicode" w:hAnsi="Times New Roman"/>
          <w:kern w:val="1"/>
          <w:lang w:eastAsia="hi-IN" w:bidi="hi-IN"/>
        </w:rPr>
        <w:t>,</w:t>
      </w:r>
      <w:r w:rsidRPr="00E93680">
        <w:rPr>
          <w:rFonts w:ascii="Times New Roman" w:eastAsia="Lucida Sans Unicode" w:hAnsi="Times New Roman"/>
          <w:kern w:val="1"/>
          <w:lang w:eastAsia="hi-IN" w:bidi="hi-IN"/>
        </w:rPr>
        <w:t xml:space="preserve"> </w:t>
      </w:r>
      <w:r w:rsidR="00985550">
        <w:rPr>
          <w:rFonts w:ascii="Times New Roman" w:eastAsia="Lucida Sans Unicode" w:hAnsi="Times New Roman"/>
          <w:kern w:val="1"/>
          <w:lang w:eastAsia="hi-IN" w:bidi="hi-IN"/>
        </w:rPr>
        <w:t xml:space="preserve"> tenendo conto </w:t>
      </w:r>
      <w:r>
        <w:rPr>
          <w:rFonts w:ascii="Times New Roman" w:eastAsia="Lucida Sans Unicode" w:hAnsi="Times New Roman"/>
          <w:kern w:val="1"/>
          <w:lang w:eastAsia="hi-IN" w:bidi="hi-IN"/>
        </w:rPr>
        <w:t xml:space="preserve">sia </w:t>
      </w:r>
      <w:r w:rsidR="00985550">
        <w:rPr>
          <w:rFonts w:ascii="Times New Roman" w:eastAsia="Lucida Sans Unicode" w:hAnsi="Times New Roman"/>
          <w:kern w:val="1"/>
          <w:lang w:eastAsia="hi-IN" w:bidi="hi-IN"/>
        </w:rPr>
        <w:t xml:space="preserve">degli </w:t>
      </w:r>
      <w:r w:rsidRPr="00EC1542">
        <w:rPr>
          <w:rFonts w:ascii="Times New Roman" w:eastAsia="Lucida Sans Unicode" w:hAnsi="Times New Roman"/>
          <w:kern w:val="1"/>
          <w:lang w:eastAsia="hi-IN" w:bidi="hi-IN"/>
        </w:rPr>
        <w:t xml:space="preserve">obiettivi </w:t>
      </w:r>
      <w:r>
        <w:rPr>
          <w:rFonts w:ascii="Times New Roman" w:eastAsia="Lucida Sans Unicode" w:hAnsi="Times New Roman"/>
          <w:kern w:val="1"/>
          <w:lang w:eastAsia="hi-IN" w:bidi="hi-IN"/>
        </w:rPr>
        <w:t>consolidati  nella Convenzione.</w:t>
      </w:r>
      <w:r w:rsidR="00985550" w:rsidRPr="00985550">
        <w:rPr>
          <w:rFonts w:ascii="Times New Roman" w:eastAsia="Lucida Sans Unicode" w:hAnsi="Times New Roman"/>
          <w:kern w:val="1"/>
          <w:lang w:eastAsia="hi-IN" w:bidi="hi-IN"/>
        </w:rPr>
        <w:t xml:space="preserve"> </w:t>
      </w:r>
      <w:r w:rsidR="00985550">
        <w:rPr>
          <w:rFonts w:ascii="Times New Roman" w:eastAsia="Lucida Sans Unicode" w:hAnsi="Times New Roman"/>
          <w:kern w:val="1"/>
          <w:lang w:eastAsia="hi-IN" w:bidi="hi-IN"/>
        </w:rPr>
        <w:t>sia di quelli connessi alla realizzazione delle numerose  funzioni istituzionali  definite  nella legge istitutiva ed elencate a</w:t>
      </w:r>
      <w:r w:rsidR="00985550" w:rsidRPr="00E93680">
        <w:rPr>
          <w:rFonts w:ascii="Times New Roman" w:eastAsia="Lucida Sans Unicode" w:hAnsi="Times New Roman"/>
          <w:kern w:val="1"/>
          <w:lang w:eastAsia="hi-IN" w:bidi="hi-IN"/>
        </w:rPr>
        <w:t xml:space="preserve">ll’art.4 </w:t>
      </w:r>
      <w:r w:rsidR="00985550">
        <w:rPr>
          <w:rFonts w:ascii="Times New Roman" w:eastAsia="Lucida Sans Unicode" w:hAnsi="Times New Roman"/>
          <w:kern w:val="1"/>
          <w:lang w:eastAsia="hi-IN" w:bidi="hi-IN"/>
        </w:rPr>
        <w:t>dello Statuto che vengono di seguito  riportate :</w:t>
      </w:r>
    </w:p>
    <w:p w:rsidR="00147ABF" w:rsidRDefault="00147ABF" w:rsidP="00147ABF">
      <w:pPr>
        <w:tabs>
          <w:tab w:val="left" w:pos="1176"/>
        </w:tabs>
        <w:ind w:left="-2552"/>
        <w:jc w:val="both"/>
        <w:rPr>
          <w:rFonts w:ascii="Times New Roman" w:eastAsia="Lucida Sans Unicode" w:hAnsi="Times New Roman"/>
          <w:kern w:val="1"/>
          <w:lang w:eastAsia="hi-IN" w:bidi="hi-IN"/>
        </w:rPr>
      </w:pPr>
    </w:p>
    <w:p w:rsidR="00985550" w:rsidRPr="002C1BA5" w:rsidRDefault="00985550" w:rsidP="00985550">
      <w:pPr>
        <w:tabs>
          <w:tab w:val="left" w:pos="1176"/>
        </w:tabs>
        <w:ind w:left="-2552"/>
        <w:jc w:val="both"/>
        <w:rPr>
          <w:rFonts w:ascii="Times New Roman" w:eastAsia="Lucida Sans Unicode" w:hAnsi="Times New Roman"/>
          <w:i/>
          <w:kern w:val="1"/>
          <w:lang w:eastAsia="hi-IN" w:bidi="hi-IN"/>
        </w:rPr>
      </w:pPr>
      <w:r w:rsidRPr="002C1BA5">
        <w:rPr>
          <w:rFonts w:ascii="Times New Roman" w:eastAsia="Lucida Sans Unicode" w:hAnsi="Times New Roman"/>
          <w:i/>
          <w:kern w:val="1"/>
          <w:lang w:eastAsia="hi-IN" w:bidi="hi-IN"/>
        </w:rPr>
        <w:t>a) supporta il Presidente del Consiglio dei  Ministri o il Ministro da lui delegato, nella redazione del Piano  triennale  dell'Information  and  Communication  Technology (ICT) nella pubblica Amministrazione e nella definizione dei principali interventi per la sua realizzazione  e  ne monitora   annualmente lo stato di implementazione, confrontando i propri obiettivi con   quelli dell'Agenda Digitale Europea;</w:t>
      </w:r>
    </w:p>
    <w:p w:rsidR="00985550" w:rsidRPr="002C1BA5" w:rsidRDefault="00985550" w:rsidP="00985550">
      <w:pPr>
        <w:tabs>
          <w:tab w:val="left" w:pos="1176"/>
        </w:tabs>
        <w:ind w:left="-2552"/>
        <w:jc w:val="both"/>
        <w:rPr>
          <w:rFonts w:ascii="Times New Roman" w:eastAsia="Lucida Sans Unicode" w:hAnsi="Times New Roman"/>
          <w:i/>
          <w:kern w:val="1"/>
          <w:lang w:eastAsia="hi-IN" w:bidi="hi-IN"/>
        </w:rPr>
      </w:pPr>
      <w:r w:rsidRPr="002C1BA5">
        <w:rPr>
          <w:rFonts w:ascii="Times New Roman" w:eastAsia="Lucida Sans Unicode" w:hAnsi="Times New Roman"/>
          <w:i/>
          <w:kern w:val="1"/>
          <w:lang w:eastAsia="hi-IN" w:bidi="hi-IN"/>
        </w:rPr>
        <w:t xml:space="preserve">b) supporta il Commissario del  Governo  nella  predisposizione della  relazione  sullo  stato  di  attuazione  dell'Agenda  Digitale Italiana di cui all'art. 47 del decreto legge 9 febbraio 2012, n.  5,convertito, con modificazioni, dalla legge 4 aprile  2012, n. 35 e successive modificazioni ed integrazioni; </w:t>
      </w:r>
    </w:p>
    <w:p w:rsidR="00985550" w:rsidRPr="002C1BA5" w:rsidRDefault="00985550" w:rsidP="00985550">
      <w:pPr>
        <w:tabs>
          <w:tab w:val="left" w:pos="1176"/>
        </w:tabs>
        <w:ind w:left="-2552"/>
        <w:jc w:val="both"/>
        <w:rPr>
          <w:rFonts w:ascii="Times New Roman" w:eastAsia="Lucida Sans Unicode" w:hAnsi="Times New Roman"/>
          <w:i/>
          <w:kern w:val="1"/>
          <w:lang w:eastAsia="hi-IN" w:bidi="hi-IN"/>
        </w:rPr>
      </w:pPr>
      <w:r w:rsidRPr="002C1BA5">
        <w:rPr>
          <w:rFonts w:ascii="Times New Roman" w:eastAsia="Lucida Sans Unicode" w:hAnsi="Times New Roman"/>
          <w:i/>
          <w:kern w:val="1"/>
          <w:lang w:eastAsia="hi-IN" w:bidi="hi-IN"/>
        </w:rPr>
        <w:t xml:space="preserve">c) assicura il coordinamento  informatico  dell'amministrazione centrale, regionale e locale predisponendo e mantenendo aggiornato il "Modello strategico  di  evoluzione  del  Sistema  Informativo  della Pubblica Amministrazione" di cui all'art. 3; </w:t>
      </w:r>
    </w:p>
    <w:p w:rsidR="00985550" w:rsidRPr="002C1BA5" w:rsidRDefault="00985550" w:rsidP="00985550">
      <w:pPr>
        <w:tabs>
          <w:tab w:val="left" w:pos="1176"/>
        </w:tabs>
        <w:ind w:left="-2552"/>
        <w:jc w:val="both"/>
        <w:rPr>
          <w:rFonts w:ascii="Times New Roman" w:eastAsia="Lucida Sans Unicode" w:hAnsi="Times New Roman"/>
          <w:i/>
          <w:kern w:val="1"/>
          <w:lang w:eastAsia="hi-IN" w:bidi="hi-IN"/>
        </w:rPr>
      </w:pPr>
      <w:r w:rsidRPr="002C1BA5">
        <w:rPr>
          <w:rFonts w:ascii="Times New Roman" w:eastAsia="Lucida Sans Unicode" w:hAnsi="Times New Roman"/>
          <w:i/>
          <w:kern w:val="1"/>
          <w:lang w:eastAsia="hi-IN" w:bidi="hi-IN"/>
        </w:rPr>
        <w:t xml:space="preserve">d) emana pareri interpretativi, su richiesta delle amministrazioni, sulle disposizioni del CAD e sulle disposizioni in materia di ICT ed evidenzia al Presidente del Consiglio dei  Ministri o al Ministro da lui delegato, esigenze di modifiche normative per disposizioni che appaiono ostacolare o deviare la corretta evoluzione del Sistema Informativo della Pubblica  Amministrazione  secondo  il modello di riferimento approvato dalla Commissione SPC. </w:t>
      </w:r>
    </w:p>
    <w:p w:rsidR="00985550" w:rsidRPr="002C1BA5" w:rsidRDefault="00985550" w:rsidP="00985550">
      <w:pPr>
        <w:tabs>
          <w:tab w:val="left" w:pos="1176"/>
        </w:tabs>
        <w:ind w:left="-2552"/>
        <w:jc w:val="both"/>
        <w:rPr>
          <w:rFonts w:ascii="Times New Roman" w:eastAsia="Lucida Sans Unicode" w:hAnsi="Times New Roman"/>
          <w:i/>
          <w:kern w:val="1"/>
          <w:lang w:eastAsia="hi-IN" w:bidi="hi-IN"/>
        </w:rPr>
      </w:pPr>
      <w:r w:rsidRPr="002C1BA5">
        <w:rPr>
          <w:rFonts w:ascii="Times New Roman" w:eastAsia="Lucida Sans Unicode" w:hAnsi="Times New Roman"/>
          <w:i/>
          <w:kern w:val="1"/>
          <w:lang w:eastAsia="hi-IN" w:bidi="hi-IN"/>
        </w:rPr>
        <w:t xml:space="preserve">e) detta indirizzi, regole tecniche, linee guida e  metodologie progettuali in materia di sicurezza informatica e di omogeneità dei linguaggi, delle procedure e degli standard, anche  di  tipo  aperto, anche sulla base degli studi e delle analisi effettuate a tale  scopo dall'Istituto  superiore delle  comunicazioni  e  delle  tecnologie dell'informazione,  in modo da  assicurare  anche   la   piena interoperabilità e cooperazione applicativa tra i sistemi informatici della pubblica amministrazione e tra questi e i sistemi dell'Unione europea; </w:t>
      </w:r>
    </w:p>
    <w:p w:rsidR="00985550" w:rsidRPr="002C1BA5" w:rsidRDefault="00985550" w:rsidP="00985550">
      <w:pPr>
        <w:tabs>
          <w:tab w:val="left" w:pos="1176"/>
        </w:tabs>
        <w:ind w:left="-2552"/>
        <w:jc w:val="both"/>
        <w:rPr>
          <w:rFonts w:ascii="Times New Roman" w:eastAsia="Lucida Sans Unicode" w:hAnsi="Times New Roman"/>
          <w:i/>
          <w:kern w:val="1"/>
          <w:lang w:eastAsia="hi-IN" w:bidi="hi-IN"/>
        </w:rPr>
      </w:pPr>
      <w:r w:rsidRPr="002C1BA5">
        <w:rPr>
          <w:rFonts w:ascii="Times New Roman" w:eastAsia="Lucida Sans Unicode" w:hAnsi="Times New Roman"/>
          <w:i/>
          <w:kern w:val="1"/>
          <w:lang w:eastAsia="hi-IN" w:bidi="hi-IN"/>
        </w:rPr>
        <w:lastRenderedPageBreak/>
        <w:t xml:space="preserve">f) assicura l'omogeneità, mediante il necessario coordinamento tecnico, dei sistemi informativi pubblici destinati a erogare servizi ai cittadini e alle imprese, garantendo livelli uniformi di  qualità e fruibilità' sul territorio nazionale, nonché  la piena integrazione a livello europeo; </w:t>
      </w:r>
    </w:p>
    <w:p w:rsidR="00985550" w:rsidRPr="002C1BA5" w:rsidRDefault="00985550" w:rsidP="00985550">
      <w:pPr>
        <w:tabs>
          <w:tab w:val="left" w:pos="1176"/>
        </w:tabs>
        <w:ind w:left="-2552"/>
        <w:jc w:val="both"/>
        <w:rPr>
          <w:rFonts w:ascii="Times New Roman" w:eastAsia="Lucida Sans Unicode" w:hAnsi="Times New Roman"/>
          <w:i/>
          <w:kern w:val="1"/>
          <w:lang w:eastAsia="hi-IN" w:bidi="hi-IN"/>
        </w:rPr>
      </w:pPr>
      <w:r w:rsidRPr="002C1BA5">
        <w:rPr>
          <w:rFonts w:ascii="Times New Roman" w:eastAsia="Lucida Sans Unicode" w:hAnsi="Times New Roman"/>
          <w:i/>
          <w:kern w:val="1"/>
          <w:lang w:eastAsia="hi-IN" w:bidi="hi-IN"/>
        </w:rPr>
        <w:t>g) svolge attività' di progettazione e coordinamento delle iniziative strategiche e di preminente interesse nazionale, anche a carattere intersettoriale, per la più' efficace erogazione di servizi in rete della pubblica amministrazione a cittadini e imprese;</w:t>
      </w:r>
    </w:p>
    <w:p w:rsidR="00985550" w:rsidRPr="002C1BA5" w:rsidRDefault="00985550" w:rsidP="00985550">
      <w:pPr>
        <w:tabs>
          <w:tab w:val="left" w:pos="1176"/>
        </w:tabs>
        <w:ind w:left="-2552"/>
        <w:jc w:val="both"/>
        <w:rPr>
          <w:rFonts w:ascii="Times New Roman" w:eastAsia="Lucida Sans Unicode" w:hAnsi="Times New Roman"/>
          <w:i/>
          <w:kern w:val="1"/>
          <w:lang w:eastAsia="hi-IN" w:bidi="hi-IN"/>
        </w:rPr>
      </w:pPr>
      <w:r w:rsidRPr="002C1BA5">
        <w:rPr>
          <w:rFonts w:ascii="Times New Roman" w:eastAsia="Lucida Sans Unicode" w:hAnsi="Times New Roman"/>
          <w:i/>
          <w:kern w:val="1"/>
          <w:lang w:eastAsia="hi-IN" w:bidi="hi-IN"/>
        </w:rPr>
        <w:t xml:space="preserve">h) elabora le linee guida finalizzate al  consolidamento  delle infrastrutture  digitali  delle  pubbliche  amministrazioni  ed  alla razionalizzazione dei relativi CED ai sensi dell'art. 33-septies  del decreto legge 18 ottobre 2012, n.  179,  convertito  dalla  legge  17dicembre 2012, n. 221 come modificato e integrato dal  decreto  legge21 giugno 2013, n. 69 convertito dalla legge 9 agosto 2013, n. 98; </w:t>
      </w:r>
    </w:p>
    <w:p w:rsidR="00985550" w:rsidRPr="002C1BA5" w:rsidRDefault="00985550" w:rsidP="00985550">
      <w:pPr>
        <w:tabs>
          <w:tab w:val="left" w:pos="1176"/>
        </w:tabs>
        <w:ind w:left="-2552"/>
        <w:jc w:val="both"/>
        <w:rPr>
          <w:rFonts w:ascii="Times New Roman" w:eastAsia="Lucida Sans Unicode" w:hAnsi="Times New Roman"/>
          <w:i/>
          <w:kern w:val="1"/>
          <w:lang w:eastAsia="hi-IN" w:bidi="hi-IN"/>
        </w:rPr>
      </w:pPr>
      <w:r w:rsidRPr="002C1BA5">
        <w:rPr>
          <w:rFonts w:ascii="Times New Roman" w:eastAsia="Lucida Sans Unicode" w:hAnsi="Times New Roman"/>
          <w:i/>
          <w:kern w:val="1"/>
          <w:lang w:eastAsia="hi-IN" w:bidi="hi-IN"/>
        </w:rPr>
        <w:t xml:space="preserve">i) contribuisce alla diffusione dell'utilizzo delle tecnologie dell'informazione e della  comunicazione,  allo scopo di favorire l'innovazione e la crescita economica, anche mediante lo sviluppo  e l'accelerazione della diffusione delle Reti  di  nuova generazione(NGN); </w:t>
      </w:r>
    </w:p>
    <w:p w:rsidR="00985550" w:rsidRPr="002C1BA5" w:rsidRDefault="00985550" w:rsidP="00985550">
      <w:pPr>
        <w:tabs>
          <w:tab w:val="left" w:pos="1176"/>
        </w:tabs>
        <w:ind w:left="-2552"/>
        <w:jc w:val="both"/>
        <w:rPr>
          <w:rFonts w:ascii="Times New Roman" w:eastAsia="Lucida Sans Unicode" w:hAnsi="Times New Roman"/>
          <w:i/>
          <w:kern w:val="1"/>
          <w:lang w:eastAsia="hi-IN" w:bidi="hi-IN"/>
        </w:rPr>
      </w:pPr>
      <w:r w:rsidRPr="002C1BA5">
        <w:rPr>
          <w:rFonts w:ascii="Times New Roman" w:eastAsia="Lucida Sans Unicode" w:hAnsi="Times New Roman"/>
          <w:i/>
          <w:kern w:val="1"/>
          <w:lang w:eastAsia="hi-IN" w:bidi="hi-IN"/>
        </w:rPr>
        <w:t xml:space="preserve">j)  supporta  e  diffonde le iniziative in materia di digitalizzazione dei flussi documentali  delle  amministrazioni, ivi compresa la fase della  conservazione  sostitutiva, accelerando i processi  di  informatizzazione dei documenti amministrativi e promuovendo la rimozione  degli  ostacoli  tecnici, operativi e di processo che si frappongono alla realizzazione dell'amministrazione digitale e alla piena ed effettiva  attuazione  del  diritto  all'uso delle tecnologie; </w:t>
      </w:r>
    </w:p>
    <w:p w:rsidR="00985550" w:rsidRPr="002C1BA5" w:rsidRDefault="00985550" w:rsidP="00985550">
      <w:pPr>
        <w:tabs>
          <w:tab w:val="left" w:pos="1176"/>
        </w:tabs>
        <w:ind w:left="-2552"/>
        <w:jc w:val="both"/>
        <w:rPr>
          <w:rFonts w:ascii="Times New Roman" w:eastAsia="Lucida Sans Unicode" w:hAnsi="Times New Roman"/>
          <w:i/>
          <w:kern w:val="1"/>
          <w:lang w:eastAsia="hi-IN" w:bidi="hi-IN"/>
        </w:rPr>
      </w:pPr>
      <w:r w:rsidRPr="002C1BA5">
        <w:rPr>
          <w:rFonts w:ascii="Times New Roman" w:eastAsia="Lucida Sans Unicode" w:hAnsi="Times New Roman"/>
          <w:i/>
          <w:kern w:val="1"/>
          <w:lang w:eastAsia="hi-IN" w:bidi="hi-IN"/>
        </w:rPr>
        <w:t xml:space="preserve">k) vigila sulla qualità dei servizi e sulla  ottimizzazione della spesa in materia  informatica,  anche  in  collaborazione con CONSIP S.p.a  e SOGEI S.p.a.; </w:t>
      </w:r>
    </w:p>
    <w:p w:rsidR="00985550" w:rsidRPr="002C1BA5" w:rsidRDefault="00985550" w:rsidP="00985550">
      <w:pPr>
        <w:tabs>
          <w:tab w:val="left" w:pos="1176"/>
        </w:tabs>
        <w:ind w:left="-2552"/>
        <w:jc w:val="both"/>
        <w:rPr>
          <w:rFonts w:ascii="Times New Roman" w:eastAsia="Lucida Sans Unicode" w:hAnsi="Times New Roman"/>
          <w:i/>
          <w:kern w:val="1"/>
          <w:lang w:eastAsia="hi-IN" w:bidi="hi-IN"/>
        </w:rPr>
      </w:pPr>
      <w:r w:rsidRPr="002C1BA5">
        <w:rPr>
          <w:rFonts w:ascii="Times New Roman" w:eastAsia="Lucida Sans Unicode" w:hAnsi="Times New Roman"/>
          <w:i/>
          <w:kern w:val="1"/>
          <w:lang w:eastAsia="hi-IN" w:bidi="hi-IN"/>
        </w:rPr>
        <w:t xml:space="preserve">l)  promuove e  diffonde le iniziative di alfabetizzazione informatica rivolte ai cittadini e le iniziative di formazione e addestramento professionale destinate ai pubblici dipendenti  anche mediante intese con la Scuola Nazionale di Amministrazione, il Formez e  l'Istituto  superiore  delle  comunicazioni  e  delle   tecnologie dell'informazione, e il ricorso a tecnologie  didattiche  innovative, nell'ambito delle dotazioni finanziarie disponibili, senza nuovi o maggiori oneri per la finanza pubblica; </w:t>
      </w:r>
    </w:p>
    <w:p w:rsidR="00985550" w:rsidRPr="002C1BA5" w:rsidRDefault="00985550" w:rsidP="00985550">
      <w:pPr>
        <w:tabs>
          <w:tab w:val="left" w:pos="1176"/>
        </w:tabs>
        <w:ind w:left="-2552"/>
        <w:jc w:val="both"/>
        <w:rPr>
          <w:rFonts w:ascii="Times New Roman" w:eastAsia="Lucida Sans Unicode" w:hAnsi="Times New Roman"/>
          <w:i/>
          <w:kern w:val="1"/>
          <w:lang w:eastAsia="hi-IN" w:bidi="hi-IN"/>
        </w:rPr>
      </w:pPr>
      <w:r w:rsidRPr="002C1BA5">
        <w:rPr>
          <w:rFonts w:ascii="Times New Roman" w:eastAsia="Lucida Sans Unicode" w:hAnsi="Times New Roman"/>
          <w:i/>
          <w:kern w:val="1"/>
          <w:lang w:eastAsia="hi-IN" w:bidi="hi-IN"/>
        </w:rPr>
        <w:t xml:space="preserve">m) promuove le politiche di  valorizzazione del patrimonio informativo pubblico nazionale e attua le disposizioni di cui al capo V del CAD; </w:t>
      </w:r>
    </w:p>
    <w:p w:rsidR="00985550" w:rsidRPr="002C1BA5" w:rsidRDefault="00985550" w:rsidP="00985550">
      <w:pPr>
        <w:tabs>
          <w:tab w:val="left" w:pos="1176"/>
        </w:tabs>
        <w:ind w:left="-2552"/>
        <w:jc w:val="both"/>
        <w:rPr>
          <w:rFonts w:ascii="Times New Roman" w:eastAsia="Lucida Sans Unicode" w:hAnsi="Times New Roman"/>
          <w:i/>
          <w:kern w:val="1"/>
          <w:lang w:eastAsia="hi-IN" w:bidi="hi-IN"/>
        </w:rPr>
      </w:pPr>
      <w:r w:rsidRPr="002C1BA5">
        <w:rPr>
          <w:rFonts w:ascii="Times New Roman" w:eastAsia="Lucida Sans Unicode" w:hAnsi="Times New Roman"/>
          <w:i/>
          <w:kern w:val="1"/>
          <w:lang w:eastAsia="hi-IN" w:bidi="hi-IN"/>
        </w:rPr>
        <w:t xml:space="preserve">n) effettua il monitoraggio, anche a campione, dell'attuazione, sotto il profilo dell'efficacia, economicità' e qualità, dei piani di ICT delle pubbliche amministrazioni, proponendo  eventuali  misure correttive e segnalando casi di difformità rispetto agli standard di riferimento; </w:t>
      </w:r>
    </w:p>
    <w:p w:rsidR="00985550" w:rsidRPr="002C1BA5" w:rsidRDefault="00985550" w:rsidP="00985550">
      <w:pPr>
        <w:tabs>
          <w:tab w:val="left" w:pos="1176"/>
        </w:tabs>
        <w:ind w:left="-2552"/>
        <w:jc w:val="both"/>
        <w:rPr>
          <w:rFonts w:ascii="Times New Roman" w:eastAsia="Lucida Sans Unicode" w:hAnsi="Times New Roman"/>
          <w:i/>
          <w:kern w:val="1"/>
          <w:lang w:eastAsia="hi-IN" w:bidi="hi-IN"/>
        </w:rPr>
      </w:pPr>
      <w:r w:rsidRPr="002C1BA5">
        <w:rPr>
          <w:rFonts w:ascii="Times New Roman" w:eastAsia="Lucida Sans Unicode" w:hAnsi="Times New Roman"/>
          <w:i/>
          <w:kern w:val="1"/>
          <w:lang w:eastAsia="hi-IN" w:bidi="hi-IN"/>
        </w:rPr>
        <w:t xml:space="preserve">o) nelle materie attribuite, costituisce, in accordo con le amministrazioni  competenti, autorità' di riferimento nazionale nell'ambito dell'Unione europea ed in ambito internazionale e partecipa all'attuazione di programmi europei al fine  di  attrarre, reperire e monitorare le  fonti  di  finanziamento  finalizzate allo sviluppo della Società' dell'informazione; </w:t>
      </w:r>
    </w:p>
    <w:p w:rsidR="00985550" w:rsidRPr="002C1BA5" w:rsidRDefault="00985550" w:rsidP="00985550">
      <w:pPr>
        <w:tabs>
          <w:tab w:val="left" w:pos="1176"/>
        </w:tabs>
        <w:ind w:left="-2552"/>
        <w:jc w:val="both"/>
        <w:rPr>
          <w:rFonts w:ascii="Times New Roman" w:eastAsia="Lucida Sans Unicode" w:hAnsi="Times New Roman"/>
          <w:i/>
          <w:kern w:val="1"/>
          <w:lang w:eastAsia="hi-IN" w:bidi="hi-IN"/>
        </w:rPr>
      </w:pPr>
      <w:r w:rsidRPr="002C1BA5">
        <w:rPr>
          <w:rFonts w:ascii="Times New Roman" w:eastAsia="Lucida Sans Unicode" w:hAnsi="Times New Roman"/>
          <w:i/>
          <w:kern w:val="1"/>
          <w:lang w:eastAsia="hi-IN" w:bidi="hi-IN"/>
        </w:rPr>
        <w:t xml:space="preserve">p) adotta indirizzi e formula pareri facoltativi alle amministrazioni, sulla base dell'attività'  istruttoria  svolta  da Consip  S.p.A, ai sensi dell'art. 4,  comma 3-quinquies  del  decreto legge 6 luglio 2012, n. 95, convertito dalla legge 7 agosto 2012,  n.135, sulla congruità' tecnica ed  economica  dei  contratti  relativi all'acquisizione di beni e servizi informatici e telematici, anche al fine della piena integrazione dei sistemi informativi; </w:t>
      </w:r>
    </w:p>
    <w:p w:rsidR="00985550" w:rsidRPr="002C1BA5" w:rsidRDefault="00985550" w:rsidP="00985550">
      <w:pPr>
        <w:tabs>
          <w:tab w:val="left" w:pos="1176"/>
        </w:tabs>
        <w:ind w:left="-2552"/>
        <w:jc w:val="both"/>
        <w:rPr>
          <w:rFonts w:ascii="Times New Roman" w:eastAsia="Lucida Sans Unicode" w:hAnsi="Times New Roman"/>
          <w:i/>
          <w:kern w:val="1"/>
          <w:lang w:eastAsia="hi-IN" w:bidi="hi-IN"/>
        </w:rPr>
      </w:pPr>
      <w:r w:rsidRPr="002C1BA5">
        <w:rPr>
          <w:rFonts w:ascii="Times New Roman" w:eastAsia="Lucida Sans Unicode" w:hAnsi="Times New Roman"/>
          <w:i/>
          <w:kern w:val="1"/>
          <w:lang w:eastAsia="hi-IN" w:bidi="hi-IN"/>
        </w:rPr>
        <w:t xml:space="preserve">q) promuove la definizione e lo  sviluppo  di  grandi  progetti strategici di  ricerca  e  innovazione connessi alla  realizzazione dell'Agenda digitale italiana e in conformità' al  programma  europeo Horizon2020, con l'obiettivo di favorire lo sviluppo delle comunità intelligenti, la produzione di beni pubblici rilevanti, la rete a banda ultra larga, fissa e mobile,  </w:t>
      </w:r>
      <w:r w:rsidRPr="002C1BA5">
        <w:rPr>
          <w:rFonts w:ascii="Times New Roman" w:eastAsia="Lucida Sans Unicode" w:hAnsi="Times New Roman"/>
          <w:i/>
          <w:kern w:val="1"/>
          <w:lang w:eastAsia="hi-IN" w:bidi="hi-IN"/>
        </w:rPr>
        <w:lastRenderedPageBreak/>
        <w:t xml:space="preserve">tenendo conto delle singole specificità' territoriali e della copertura delle aree  a bassa densità abitativa, e i relativi servizi, la valorizzazione digitale dei beni culturali e paesaggistici, la sostenibilità ambientale, i trasporti e la logistica, la difesa e la sicurezza, nonché al fine di mantenere e incrementare la presenza sul territorio nazionale di significative competenze di ricerca e innovazione industriale; </w:t>
      </w:r>
    </w:p>
    <w:p w:rsidR="00985550" w:rsidRPr="002C1BA5" w:rsidRDefault="00985550" w:rsidP="00985550">
      <w:pPr>
        <w:tabs>
          <w:tab w:val="left" w:pos="1176"/>
        </w:tabs>
        <w:ind w:left="-2552"/>
        <w:jc w:val="both"/>
        <w:rPr>
          <w:rFonts w:ascii="Times New Roman" w:eastAsia="Lucida Sans Unicode" w:hAnsi="Times New Roman"/>
          <w:i/>
          <w:kern w:val="1"/>
          <w:lang w:eastAsia="hi-IN" w:bidi="hi-IN"/>
        </w:rPr>
      </w:pPr>
      <w:r w:rsidRPr="002C1BA5">
        <w:rPr>
          <w:rFonts w:ascii="Times New Roman" w:eastAsia="Lucida Sans Unicode" w:hAnsi="Times New Roman"/>
          <w:i/>
          <w:kern w:val="1"/>
          <w:lang w:eastAsia="hi-IN" w:bidi="hi-IN"/>
        </w:rPr>
        <w:t xml:space="preserve">r) promuove, anche a richiesta delle amministrazioni interessate, protocolli di intesa e accordi istituzionali finalizzati alla creazione di strutture tecniche condivise per settori omogenei o per aree geografiche, alla risoluzione di contrasti operativi e al più rapido ed effettivo raggiungimento della  piena integrazione e cooperazione applicativa tra i sistemi informativi pubblici, vigilando sull'attuazione delle intese o degli accordi medesimi; </w:t>
      </w:r>
    </w:p>
    <w:p w:rsidR="00985550" w:rsidRPr="002C1BA5" w:rsidRDefault="00985550" w:rsidP="00985550">
      <w:pPr>
        <w:tabs>
          <w:tab w:val="left" w:pos="1176"/>
        </w:tabs>
        <w:ind w:left="-2552"/>
        <w:jc w:val="both"/>
        <w:rPr>
          <w:rFonts w:ascii="Times New Roman" w:eastAsia="Lucida Sans Unicode" w:hAnsi="Times New Roman"/>
          <w:i/>
          <w:kern w:val="1"/>
          <w:lang w:eastAsia="hi-IN" w:bidi="hi-IN"/>
        </w:rPr>
      </w:pPr>
      <w:r w:rsidRPr="002C1BA5">
        <w:rPr>
          <w:rFonts w:ascii="Times New Roman" w:eastAsia="Lucida Sans Unicode" w:hAnsi="Times New Roman"/>
          <w:i/>
          <w:kern w:val="1"/>
          <w:lang w:eastAsia="hi-IN" w:bidi="hi-IN"/>
        </w:rPr>
        <w:t xml:space="preserve">s) in accordo con l'Autorità  per le Garanzie nelle Comunicazioni e con il Ministero dello sviluppo economico, assicura, per quanto di competenza, la presenza italiana ai lavori della  DG Communications Networks, Content  and  Technology  della  Commissione Europea (DG Connect) e a progetti e iniziative dell'Unione europea in ambito di innovazione digitale; </w:t>
      </w:r>
    </w:p>
    <w:p w:rsidR="00985550" w:rsidRPr="002C1BA5" w:rsidRDefault="00985550" w:rsidP="00985550">
      <w:pPr>
        <w:tabs>
          <w:tab w:val="left" w:pos="1176"/>
        </w:tabs>
        <w:ind w:left="-2552"/>
        <w:jc w:val="both"/>
        <w:rPr>
          <w:rFonts w:ascii="Times New Roman" w:eastAsia="Lucida Sans Unicode" w:hAnsi="Times New Roman"/>
          <w:i/>
          <w:kern w:val="1"/>
          <w:lang w:eastAsia="hi-IN" w:bidi="hi-IN"/>
        </w:rPr>
      </w:pPr>
      <w:r w:rsidRPr="002C1BA5">
        <w:rPr>
          <w:rFonts w:ascii="Times New Roman" w:eastAsia="Lucida Sans Unicode" w:hAnsi="Times New Roman"/>
          <w:i/>
          <w:kern w:val="1"/>
          <w:lang w:eastAsia="hi-IN" w:bidi="hi-IN"/>
        </w:rPr>
        <w:t xml:space="preserve">t) dirige e organizza le  attività' del CERT  della Pubblica Amministrazione - già SPC. </w:t>
      </w:r>
    </w:p>
    <w:p w:rsidR="00985550" w:rsidRPr="002C1BA5" w:rsidRDefault="00985550" w:rsidP="00985550">
      <w:pPr>
        <w:tabs>
          <w:tab w:val="left" w:pos="1176"/>
        </w:tabs>
        <w:ind w:left="-2552"/>
        <w:jc w:val="both"/>
        <w:rPr>
          <w:rFonts w:ascii="Times New Roman" w:eastAsia="Lucida Sans Unicode" w:hAnsi="Times New Roman"/>
          <w:kern w:val="1"/>
          <w:lang w:eastAsia="hi-IN" w:bidi="hi-IN"/>
        </w:rPr>
      </w:pPr>
    </w:p>
    <w:p w:rsidR="00985550" w:rsidRPr="002C1BA5" w:rsidRDefault="00985550" w:rsidP="00985550">
      <w:pPr>
        <w:tabs>
          <w:tab w:val="left" w:pos="1176"/>
        </w:tabs>
        <w:ind w:left="-2552"/>
        <w:jc w:val="both"/>
        <w:rPr>
          <w:rFonts w:ascii="Times New Roman" w:eastAsia="Lucida Sans Unicode" w:hAnsi="Times New Roman"/>
          <w:kern w:val="1"/>
          <w:lang w:eastAsia="hi-IN" w:bidi="hi-IN"/>
        </w:rPr>
      </w:pPr>
      <w:r>
        <w:rPr>
          <w:rFonts w:ascii="Times New Roman" w:eastAsia="Lucida Sans Unicode" w:hAnsi="Times New Roman"/>
          <w:kern w:val="1"/>
          <w:lang w:eastAsia="hi-IN" w:bidi="hi-IN"/>
        </w:rPr>
        <w:t xml:space="preserve">Come accennato solo nel  </w:t>
      </w:r>
      <w:r w:rsidRPr="002C1BA5">
        <w:rPr>
          <w:rFonts w:ascii="Times New Roman" w:eastAsia="Lucida Sans Unicode" w:hAnsi="Times New Roman"/>
          <w:kern w:val="1"/>
          <w:lang w:eastAsia="hi-IN" w:bidi="hi-IN"/>
        </w:rPr>
        <w:t xml:space="preserve"> novembre 2014</w:t>
      </w:r>
      <w:r>
        <w:rPr>
          <w:rFonts w:ascii="Times New Roman" w:eastAsia="Lucida Sans Unicode" w:hAnsi="Times New Roman"/>
          <w:kern w:val="1"/>
          <w:lang w:eastAsia="hi-IN" w:bidi="hi-IN"/>
        </w:rPr>
        <w:t xml:space="preserve">, </w:t>
      </w:r>
      <w:r w:rsidRPr="002C1BA5">
        <w:rPr>
          <w:rFonts w:ascii="Times New Roman" w:eastAsia="Lucida Sans Unicode" w:hAnsi="Times New Roman"/>
          <w:kern w:val="1"/>
          <w:lang w:eastAsia="hi-IN" w:bidi="hi-IN"/>
        </w:rPr>
        <w:t xml:space="preserve">  con  la  stipulazione del la Convenzione triennale  in attuazione dell’art. 6, comma 2 dello  Statuto., per gli anni i 2014 – 2016 , è stata definitivamente consolidata l'azione dell'Agenzia mettendo su un asse temporale l'attuazione della propria missione istituzionale, come delineata dal decreto istitutivo, definendo puntualmente gli obiettivi prioritari del triennio</w:t>
      </w:r>
      <w:r>
        <w:rPr>
          <w:rFonts w:ascii="Times New Roman" w:eastAsia="Lucida Sans Unicode" w:hAnsi="Times New Roman"/>
          <w:kern w:val="1"/>
          <w:lang w:eastAsia="hi-IN" w:bidi="hi-IN"/>
        </w:rPr>
        <w:t xml:space="preserve">. Sono state definite </w:t>
      </w:r>
      <w:r w:rsidRPr="002C1BA5">
        <w:rPr>
          <w:rFonts w:ascii="Times New Roman" w:eastAsia="Lucida Sans Unicode" w:hAnsi="Times New Roman"/>
          <w:kern w:val="1"/>
          <w:lang w:eastAsia="hi-IN" w:bidi="hi-IN"/>
        </w:rPr>
        <w:t>tre Aree strategiche con riferimento ai principali ambiti di intervento dell’Agenzia rivolti all’attuazione degli obiettivi dell’Agenda Digitale italiana che costituisce la sua missione primaria, come specificato dall’art. 20 comma 1 del D.L n. 83/2012:</w:t>
      </w:r>
    </w:p>
    <w:p w:rsidR="00985550" w:rsidRPr="002C1BA5" w:rsidRDefault="00985550" w:rsidP="00985550">
      <w:pPr>
        <w:tabs>
          <w:tab w:val="left" w:pos="1176"/>
        </w:tabs>
        <w:ind w:left="-2552"/>
        <w:jc w:val="both"/>
        <w:rPr>
          <w:rFonts w:ascii="Times New Roman" w:eastAsia="Lucida Sans Unicode" w:hAnsi="Times New Roman"/>
          <w:kern w:val="1"/>
          <w:lang w:eastAsia="hi-IN" w:bidi="hi-IN"/>
        </w:rPr>
      </w:pPr>
    </w:p>
    <w:p w:rsidR="00985550" w:rsidRPr="002C1BA5" w:rsidRDefault="00985550" w:rsidP="00985550">
      <w:pPr>
        <w:numPr>
          <w:ilvl w:val="0"/>
          <w:numId w:val="39"/>
        </w:numPr>
        <w:tabs>
          <w:tab w:val="left" w:pos="1176"/>
        </w:tabs>
        <w:jc w:val="both"/>
        <w:rPr>
          <w:rFonts w:ascii="Times New Roman" w:eastAsia="Lucida Sans Unicode" w:hAnsi="Times New Roman"/>
          <w:kern w:val="1"/>
          <w:lang w:eastAsia="hi-IN" w:bidi="hi-IN"/>
        </w:rPr>
      </w:pPr>
      <w:r w:rsidRPr="002C1BA5">
        <w:rPr>
          <w:rFonts w:ascii="Times New Roman" w:eastAsia="Lucida Sans Unicode" w:hAnsi="Times New Roman"/>
          <w:kern w:val="1"/>
          <w:lang w:eastAsia="hi-IN" w:bidi="hi-IN"/>
        </w:rPr>
        <w:t>Modello strategico di evoluzione del sistema informativo della P.A.</w:t>
      </w:r>
    </w:p>
    <w:p w:rsidR="00985550" w:rsidRPr="002C1BA5" w:rsidRDefault="00985550" w:rsidP="00985550">
      <w:pPr>
        <w:tabs>
          <w:tab w:val="left" w:pos="1176"/>
        </w:tabs>
        <w:ind w:left="-2552"/>
        <w:jc w:val="both"/>
        <w:rPr>
          <w:rFonts w:ascii="Times New Roman" w:eastAsia="Lucida Sans Unicode" w:hAnsi="Times New Roman"/>
          <w:kern w:val="1"/>
          <w:lang w:eastAsia="hi-IN" w:bidi="hi-IN"/>
        </w:rPr>
      </w:pPr>
    </w:p>
    <w:p w:rsidR="00985550" w:rsidRPr="002C1BA5" w:rsidRDefault="00985550" w:rsidP="00985550">
      <w:pPr>
        <w:numPr>
          <w:ilvl w:val="0"/>
          <w:numId w:val="39"/>
        </w:numPr>
        <w:tabs>
          <w:tab w:val="left" w:pos="1176"/>
        </w:tabs>
        <w:jc w:val="both"/>
        <w:rPr>
          <w:rFonts w:ascii="Times New Roman" w:eastAsia="Lucida Sans Unicode" w:hAnsi="Times New Roman"/>
          <w:kern w:val="1"/>
          <w:lang w:eastAsia="hi-IN" w:bidi="hi-IN"/>
        </w:rPr>
      </w:pPr>
      <w:r w:rsidRPr="002C1BA5">
        <w:rPr>
          <w:rFonts w:ascii="Times New Roman" w:eastAsia="Lucida Sans Unicode" w:hAnsi="Times New Roman"/>
          <w:kern w:val="1"/>
          <w:lang w:eastAsia="hi-IN" w:bidi="hi-IN"/>
        </w:rPr>
        <w:t>Piattaforme abilitanti e infrastrutture</w:t>
      </w:r>
    </w:p>
    <w:p w:rsidR="00985550" w:rsidRPr="002C1BA5" w:rsidRDefault="00985550" w:rsidP="00985550">
      <w:pPr>
        <w:tabs>
          <w:tab w:val="left" w:pos="1176"/>
        </w:tabs>
        <w:ind w:left="-2552"/>
        <w:jc w:val="both"/>
        <w:rPr>
          <w:rFonts w:ascii="Times New Roman" w:eastAsia="Lucida Sans Unicode" w:hAnsi="Times New Roman"/>
          <w:kern w:val="1"/>
          <w:lang w:eastAsia="hi-IN" w:bidi="hi-IN"/>
        </w:rPr>
      </w:pPr>
    </w:p>
    <w:p w:rsidR="00985550" w:rsidRPr="002C1BA5" w:rsidRDefault="00985550" w:rsidP="00985550">
      <w:pPr>
        <w:numPr>
          <w:ilvl w:val="0"/>
          <w:numId w:val="39"/>
        </w:numPr>
        <w:tabs>
          <w:tab w:val="left" w:pos="1176"/>
        </w:tabs>
        <w:jc w:val="both"/>
        <w:rPr>
          <w:rFonts w:ascii="Times New Roman" w:eastAsia="Lucida Sans Unicode" w:hAnsi="Times New Roman"/>
          <w:kern w:val="1"/>
          <w:lang w:eastAsia="hi-IN" w:bidi="hi-IN"/>
        </w:rPr>
      </w:pPr>
      <w:r w:rsidRPr="002C1BA5">
        <w:rPr>
          <w:rFonts w:ascii="Times New Roman" w:eastAsia="Lucida Sans Unicode" w:hAnsi="Times New Roman"/>
          <w:kern w:val="1"/>
          <w:lang w:eastAsia="hi-IN" w:bidi="hi-IN"/>
        </w:rPr>
        <w:t>Politiche di digitalizzazione e innovazione dei processi economici culturali e sociali</w:t>
      </w:r>
    </w:p>
    <w:p w:rsidR="00985550" w:rsidRPr="002C1BA5" w:rsidRDefault="00985550" w:rsidP="00985550">
      <w:pPr>
        <w:tabs>
          <w:tab w:val="left" w:pos="1176"/>
        </w:tabs>
        <w:ind w:left="-2552"/>
        <w:jc w:val="both"/>
        <w:rPr>
          <w:rFonts w:ascii="Times New Roman" w:eastAsia="Lucida Sans Unicode" w:hAnsi="Times New Roman"/>
          <w:kern w:val="1"/>
          <w:lang w:eastAsia="hi-IN" w:bidi="hi-IN"/>
        </w:rPr>
      </w:pPr>
    </w:p>
    <w:p w:rsidR="00985550" w:rsidRPr="002C1BA5" w:rsidRDefault="00985550" w:rsidP="00985550">
      <w:pPr>
        <w:tabs>
          <w:tab w:val="left" w:pos="1176"/>
        </w:tabs>
        <w:ind w:left="-2552"/>
        <w:jc w:val="both"/>
        <w:rPr>
          <w:rFonts w:ascii="Times New Roman" w:eastAsia="Lucida Sans Unicode" w:hAnsi="Times New Roman"/>
          <w:kern w:val="1"/>
          <w:lang w:eastAsia="hi-IN" w:bidi="hi-IN"/>
        </w:rPr>
      </w:pPr>
      <w:r w:rsidRPr="002C1BA5">
        <w:rPr>
          <w:rFonts w:ascii="Times New Roman" w:eastAsia="Lucida Sans Unicode" w:hAnsi="Times New Roman"/>
          <w:kern w:val="1"/>
          <w:lang w:eastAsia="hi-IN" w:bidi="hi-IN"/>
        </w:rPr>
        <w:t>Nell’ambito delle aree strategiche il piano approvato ha identificato per il 2015 gli obiettivi prioritari di seguito esposti</w:t>
      </w:r>
      <w:r>
        <w:rPr>
          <w:rFonts w:ascii="Times New Roman" w:eastAsia="Lucida Sans Unicode" w:hAnsi="Times New Roman"/>
          <w:kern w:val="1"/>
          <w:lang w:eastAsia="hi-IN" w:bidi="hi-IN"/>
        </w:rPr>
        <w:t>.</w:t>
      </w:r>
      <w:r w:rsidRPr="002C1BA5">
        <w:rPr>
          <w:rFonts w:ascii="Times New Roman" w:eastAsia="Lucida Sans Unicode" w:hAnsi="Times New Roman"/>
          <w:kern w:val="1"/>
          <w:lang w:eastAsia="hi-IN" w:bidi="hi-IN"/>
        </w:rPr>
        <w:t xml:space="preserve"> </w:t>
      </w:r>
    </w:p>
    <w:p w:rsidR="00985550" w:rsidRDefault="00985550" w:rsidP="00985550">
      <w:pPr>
        <w:tabs>
          <w:tab w:val="left" w:pos="1176"/>
        </w:tabs>
        <w:ind w:left="-2552"/>
        <w:jc w:val="both"/>
        <w:rPr>
          <w:rFonts w:ascii="Times New Roman" w:eastAsia="Lucida Sans Unicode" w:hAnsi="Times New Roman"/>
          <w:kern w:val="1"/>
          <w:lang w:eastAsia="hi-IN" w:bidi="hi-IN"/>
        </w:rPr>
      </w:pPr>
    </w:p>
    <w:p w:rsidR="00985550" w:rsidRPr="002C1BA5" w:rsidRDefault="00985550" w:rsidP="00985550">
      <w:pPr>
        <w:tabs>
          <w:tab w:val="left" w:pos="1176"/>
        </w:tabs>
        <w:ind w:left="-2552"/>
        <w:jc w:val="both"/>
        <w:rPr>
          <w:rFonts w:ascii="Times New Roman" w:eastAsia="Lucida Sans Unicode" w:hAnsi="Times New Roman"/>
          <w:kern w:val="1"/>
          <w:lang w:eastAsia="hi-IN" w:bidi="hi-IN"/>
        </w:rPr>
      </w:pPr>
      <w:r w:rsidRPr="002C1BA5">
        <w:rPr>
          <w:rFonts w:ascii="Times New Roman" w:eastAsia="Lucida Sans Unicode" w:hAnsi="Times New Roman"/>
          <w:kern w:val="1"/>
          <w:lang w:eastAsia="hi-IN" w:bidi="hi-IN"/>
        </w:rPr>
        <w:t>Il bilancio di previsione per l’anno 2015</w:t>
      </w:r>
      <w:r>
        <w:rPr>
          <w:rFonts w:ascii="Times New Roman" w:eastAsia="Lucida Sans Unicode" w:hAnsi="Times New Roman"/>
          <w:kern w:val="1"/>
          <w:lang w:eastAsia="hi-IN" w:bidi="hi-IN"/>
        </w:rPr>
        <w:t>, predisposto alla fine del 2014, approvato con il Decreto del Presidente del Consiglio dei Ministri 19 febbraio 2015,</w:t>
      </w:r>
      <w:r w:rsidRPr="002C1BA5">
        <w:rPr>
          <w:rFonts w:ascii="Times New Roman" w:eastAsia="Lucida Sans Unicode" w:hAnsi="Times New Roman"/>
          <w:kern w:val="1"/>
          <w:lang w:eastAsia="hi-IN" w:bidi="hi-IN"/>
        </w:rPr>
        <w:t xml:space="preserve"> </w:t>
      </w:r>
      <w:r>
        <w:rPr>
          <w:rFonts w:ascii="Times New Roman" w:eastAsia="Lucida Sans Unicode" w:hAnsi="Times New Roman"/>
          <w:kern w:val="1"/>
          <w:lang w:eastAsia="hi-IN" w:bidi="hi-IN"/>
        </w:rPr>
        <w:t xml:space="preserve"> </w:t>
      </w:r>
      <w:r w:rsidRPr="002C1BA5">
        <w:rPr>
          <w:rFonts w:ascii="Times New Roman" w:eastAsia="Lucida Sans Unicode" w:hAnsi="Times New Roman"/>
          <w:kern w:val="1"/>
          <w:lang w:eastAsia="hi-IN" w:bidi="hi-IN"/>
        </w:rPr>
        <w:t xml:space="preserve">ha </w:t>
      </w:r>
      <w:r>
        <w:rPr>
          <w:rFonts w:ascii="Times New Roman" w:eastAsia="Lucida Sans Unicode" w:hAnsi="Times New Roman"/>
          <w:kern w:val="1"/>
          <w:lang w:eastAsia="hi-IN" w:bidi="hi-IN"/>
        </w:rPr>
        <w:t xml:space="preserve"> comunque </w:t>
      </w:r>
      <w:r w:rsidRPr="002C1BA5">
        <w:rPr>
          <w:rFonts w:ascii="Times New Roman" w:eastAsia="Lucida Sans Unicode" w:hAnsi="Times New Roman"/>
          <w:kern w:val="1"/>
          <w:lang w:eastAsia="hi-IN" w:bidi="hi-IN"/>
        </w:rPr>
        <w:t xml:space="preserve">tenuto conto delle seguenti linee programmatiche. </w:t>
      </w:r>
    </w:p>
    <w:p w:rsidR="00985550" w:rsidRPr="002C1BA5" w:rsidRDefault="00985550" w:rsidP="00985550">
      <w:pPr>
        <w:tabs>
          <w:tab w:val="left" w:pos="1176"/>
        </w:tabs>
        <w:ind w:left="-2552"/>
        <w:jc w:val="both"/>
        <w:rPr>
          <w:rFonts w:ascii="Times New Roman" w:eastAsia="Lucida Sans Unicode" w:hAnsi="Times New Roman"/>
          <w:kern w:val="1"/>
          <w:lang w:eastAsia="hi-IN" w:bidi="hi-IN"/>
        </w:rPr>
      </w:pPr>
    </w:p>
    <w:p w:rsidR="00985550" w:rsidRPr="002C1BA5" w:rsidRDefault="00985550" w:rsidP="00985550">
      <w:pPr>
        <w:tabs>
          <w:tab w:val="left" w:pos="1176"/>
        </w:tabs>
        <w:ind w:left="-2552"/>
        <w:jc w:val="both"/>
        <w:rPr>
          <w:rFonts w:ascii="Times New Roman" w:eastAsia="Lucida Sans Unicode" w:hAnsi="Times New Roman"/>
          <w:b/>
          <w:kern w:val="1"/>
          <w:lang w:eastAsia="hi-IN" w:bidi="hi-IN"/>
        </w:rPr>
      </w:pPr>
      <w:r w:rsidRPr="002C1BA5">
        <w:rPr>
          <w:rFonts w:ascii="Times New Roman" w:eastAsia="Lucida Sans Unicode" w:hAnsi="Times New Roman"/>
          <w:b/>
          <w:kern w:val="1"/>
          <w:lang w:eastAsia="hi-IN" w:bidi="hi-IN"/>
        </w:rPr>
        <w:t>Area strategica 1 -</w:t>
      </w:r>
      <w:r w:rsidRPr="002C1BA5">
        <w:rPr>
          <w:rFonts w:ascii="Times New Roman" w:eastAsia="Lucida Sans Unicode" w:hAnsi="Times New Roman"/>
          <w:kern w:val="1"/>
          <w:lang w:eastAsia="hi-IN" w:bidi="hi-IN"/>
        </w:rPr>
        <w:t xml:space="preserve"> </w:t>
      </w:r>
      <w:r w:rsidRPr="002C1BA5">
        <w:rPr>
          <w:rFonts w:ascii="Times New Roman" w:eastAsia="Lucida Sans Unicode" w:hAnsi="Times New Roman"/>
          <w:b/>
          <w:kern w:val="1"/>
          <w:lang w:eastAsia="hi-IN" w:bidi="hi-IN"/>
        </w:rPr>
        <w:t>Modello strategico di evoluzione del sistema informativo della P.A.</w:t>
      </w:r>
    </w:p>
    <w:p w:rsidR="00985550" w:rsidRPr="002C1BA5" w:rsidRDefault="00985550" w:rsidP="00985550">
      <w:pPr>
        <w:tabs>
          <w:tab w:val="left" w:pos="1176"/>
        </w:tabs>
        <w:ind w:left="-2552"/>
        <w:jc w:val="both"/>
        <w:rPr>
          <w:rFonts w:ascii="Times New Roman" w:eastAsia="Lucida Sans Unicode" w:hAnsi="Times New Roman"/>
          <w:b/>
          <w:kern w:val="1"/>
          <w:lang w:eastAsia="hi-IN" w:bidi="hi-IN"/>
        </w:rPr>
      </w:pPr>
    </w:p>
    <w:p w:rsidR="00985550" w:rsidRPr="002C1BA5" w:rsidRDefault="00985550" w:rsidP="00985550">
      <w:pPr>
        <w:numPr>
          <w:ilvl w:val="0"/>
          <w:numId w:val="40"/>
        </w:numPr>
        <w:tabs>
          <w:tab w:val="left" w:pos="1176"/>
        </w:tabs>
        <w:jc w:val="both"/>
        <w:rPr>
          <w:rFonts w:ascii="Times New Roman" w:eastAsia="Lucida Sans Unicode" w:hAnsi="Times New Roman"/>
          <w:kern w:val="1"/>
          <w:lang w:eastAsia="hi-IN" w:bidi="hi-IN"/>
        </w:rPr>
      </w:pPr>
      <w:r w:rsidRPr="002C1BA5">
        <w:rPr>
          <w:rFonts w:ascii="Times New Roman" w:eastAsia="Lucida Sans Unicode" w:hAnsi="Times New Roman"/>
          <w:kern w:val="1"/>
          <w:lang w:eastAsia="hi-IN" w:bidi="hi-IN"/>
        </w:rPr>
        <w:t>Definire le linee guida nazionali per lo sviluppo degli open data promuovendo  modelli di riferimento e metodologie per facilitare l'interoperabilità e riuso, stimolando inoltre la qualità, l'aggiornamento, il collegamento con altri dati;</w:t>
      </w:r>
    </w:p>
    <w:p w:rsidR="00985550" w:rsidRPr="002C1BA5" w:rsidRDefault="00985550" w:rsidP="00985550">
      <w:pPr>
        <w:numPr>
          <w:ilvl w:val="0"/>
          <w:numId w:val="40"/>
        </w:numPr>
        <w:tabs>
          <w:tab w:val="left" w:pos="1176"/>
        </w:tabs>
        <w:jc w:val="both"/>
        <w:rPr>
          <w:rFonts w:ascii="Times New Roman" w:eastAsia="Lucida Sans Unicode" w:hAnsi="Times New Roman"/>
          <w:kern w:val="1"/>
          <w:lang w:eastAsia="hi-IN" w:bidi="hi-IN"/>
        </w:rPr>
      </w:pPr>
      <w:r w:rsidRPr="002C1BA5">
        <w:rPr>
          <w:rFonts w:ascii="Times New Roman" w:eastAsia="Lucida Sans Unicode" w:hAnsi="Times New Roman"/>
          <w:kern w:val="1"/>
          <w:lang w:eastAsia="hi-IN" w:bidi="hi-IN"/>
        </w:rPr>
        <w:t>Attuare il sistema SPID: definito dall'art. 64 del CAD come modificato di recente dal DL 69/2013;</w:t>
      </w:r>
    </w:p>
    <w:p w:rsidR="00985550" w:rsidRPr="002C1BA5" w:rsidRDefault="00985550" w:rsidP="00985550">
      <w:pPr>
        <w:numPr>
          <w:ilvl w:val="0"/>
          <w:numId w:val="40"/>
        </w:numPr>
        <w:tabs>
          <w:tab w:val="left" w:pos="1176"/>
        </w:tabs>
        <w:jc w:val="both"/>
        <w:rPr>
          <w:rFonts w:ascii="Times New Roman" w:eastAsia="Lucida Sans Unicode" w:hAnsi="Times New Roman"/>
          <w:kern w:val="1"/>
          <w:lang w:eastAsia="hi-IN" w:bidi="hi-IN"/>
        </w:rPr>
      </w:pPr>
      <w:r w:rsidRPr="002C1BA5">
        <w:rPr>
          <w:rFonts w:ascii="Times New Roman" w:eastAsia="Lucida Sans Unicode" w:hAnsi="Times New Roman"/>
          <w:kern w:val="1"/>
          <w:lang w:eastAsia="hi-IN" w:bidi="hi-IN"/>
        </w:rPr>
        <w:lastRenderedPageBreak/>
        <w:t>Rilasciare in via sperimentale il progetto ANPR:  al fine di integrarlo con SPID;</w:t>
      </w:r>
    </w:p>
    <w:p w:rsidR="00985550" w:rsidRPr="002C1BA5" w:rsidRDefault="00985550" w:rsidP="00985550">
      <w:pPr>
        <w:numPr>
          <w:ilvl w:val="0"/>
          <w:numId w:val="40"/>
        </w:numPr>
        <w:tabs>
          <w:tab w:val="left" w:pos="1176"/>
        </w:tabs>
        <w:jc w:val="both"/>
        <w:rPr>
          <w:rFonts w:ascii="Times New Roman" w:eastAsia="Lucida Sans Unicode" w:hAnsi="Times New Roman"/>
          <w:kern w:val="1"/>
          <w:lang w:eastAsia="hi-IN" w:bidi="hi-IN"/>
        </w:rPr>
      </w:pPr>
      <w:r w:rsidRPr="002C1BA5">
        <w:rPr>
          <w:rFonts w:ascii="Times New Roman" w:eastAsia="Lucida Sans Unicode" w:hAnsi="Times New Roman"/>
          <w:kern w:val="1"/>
          <w:lang w:eastAsia="hi-IN" w:bidi="hi-IN"/>
        </w:rPr>
        <w:t>Realizzare la prima release di una nuova piattaforma di comunicazione ed erogazione servizi per cittadini ed imprese avente la finalità di mettere  al centro l'esperienza  utente e semplificare il rapporto amministrazione-cittadino e che integri, progressivamente, in un'unica interfaccia i vari servizi telematici delle amministrazioni pubbliche centrali e locali, nei settori più importanti per i cittadini e le imprese quali ad es. il fisco, il welfare, la salute e la scuola.</w:t>
      </w:r>
    </w:p>
    <w:p w:rsidR="00985550" w:rsidRPr="002C1BA5" w:rsidRDefault="00985550" w:rsidP="00985550">
      <w:pPr>
        <w:tabs>
          <w:tab w:val="left" w:pos="1176"/>
        </w:tabs>
        <w:ind w:left="-2552"/>
        <w:jc w:val="both"/>
        <w:rPr>
          <w:rFonts w:ascii="Times New Roman" w:eastAsia="Lucida Sans Unicode" w:hAnsi="Times New Roman"/>
          <w:b/>
          <w:kern w:val="1"/>
          <w:lang w:eastAsia="hi-IN" w:bidi="hi-IN"/>
        </w:rPr>
      </w:pPr>
    </w:p>
    <w:p w:rsidR="00985550" w:rsidRPr="002C1BA5" w:rsidRDefault="00985550" w:rsidP="00985550">
      <w:pPr>
        <w:tabs>
          <w:tab w:val="left" w:pos="1176"/>
        </w:tabs>
        <w:ind w:left="-2552"/>
        <w:jc w:val="both"/>
        <w:rPr>
          <w:rFonts w:ascii="Times New Roman" w:eastAsia="Lucida Sans Unicode" w:hAnsi="Times New Roman"/>
          <w:b/>
          <w:kern w:val="1"/>
          <w:lang w:eastAsia="hi-IN" w:bidi="hi-IN"/>
        </w:rPr>
      </w:pPr>
    </w:p>
    <w:p w:rsidR="00985550" w:rsidRPr="002C1BA5" w:rsidRDefault="00985550" w:rsidP="00985550">
      <w:pPr>
        <w:tabs>
          <w:tab w:val="left" w:pos="1176"/>
        </w:tabs>
        <w:ind w:left="-2552"/>
        <w:jc w:val="both"/>
        <w:rPr>
          <w:rFonts w:ascii="Times New Roman" w:eastAsia="Lucida Sans Unicode" w:hAnsi="Times New Roman"/>
          <w:b/>
          <w:kern w:val="1"/>
          <w:lang w:eastAsia="hi-IN" w:bidi="hi-IN"/>
        </w:rPr>
      </w:pPr>
      <w:r w:rsidRPr="002C1BA5">
        <w:rPr>
          <w:rFonts w:ascii="Times New Roman" w:eastAsia="Lucida Sans Unicode" w:hAnsi="Times New Roman"/>
          <w:b/>
          <w:kern w:val="1"/>
          <w:lang w:eastAsia="hi-IN" w:bidi="hi-IN"/>
        </w:rPr>
        <w:t>Area strategica 2 - Piattaforme abilitanti e infrastrutture</w:t>
      </w:r>
    </w:p>
    <w:p w:rsidR="00985550" w:rsidRPr="002C1BA5" w:rsidRDefault="00985550" w:rsidP="00985550">
      <w:pPr>
        <w:tabs>
          <w:tab w:val="left" w:pos="1176"/>
        </w:tabs>
        <w:ind w:left="-2552"/>
        <w:jc w:val="both"/>
        <w:rPr>
          <w:rFonts w:ascii="Times New Roman" w:eastAsia="Lucida Sans Unicode" w:hAnsi="Times New Roman"/>
          <w:b/>
          <w:kern w:val="1"/>
          <w:lang w:eastAsia="hi-IN" w:bidi="hi-IN"/>
        </w:rPr>
      </w:pPr>
    </w:p>
    <w:p w:rsidR="00985550" w:rsidRPr="002C1BA5" w:rsidRDefault="00985550" w:rsidP="00985550">
      <w:pPr>
        <w:numPr>
          <w:ilvl w:val="0"/>
          <w:numId w:val="40"/>
        </w:numPr>
        <w:tabs>
          <w:tab w:val="left" w:pos="1176"/>
        </w:tabs>
        <w:jc w:val="both"/>
        <w:rPr>
          <w:rFonts w:ascii="Times New Roman" w:eastAsia="Lucida Sans Unicode" w:hAnsi="Times New Roman"/>
          <w:kern w:val="1"/>
          <w:lang w:eastAsia="hi-IN" w:bidi="hi-IN"/>
        </w:rPr>
      </w:pPr>
      <w:r w:rsidRPr="002C1BA5">
        <w:rPr>
          <w:rFonts w:ascii="Times New Roman" w:eastAsia="Lucida Sans Unicode" w:hAnsi="Times New Roman"/>
          <w:kern w:val="1"/>
          <w:lang w:eastAsia="hi-IN" w:bidi="hi-IN"/>
        </w:rPr>
        <w:t>Sviluppare il framework italiano  di interoperabilità (SPC)  con lo scopo di mantenere  il framerwork  italiano di interoperabilità, allineato a quello europeo, definendo in tale ambito una serie di servizi e piattaforme per l'interoperabilità ed analizzare il mercato ICT per finalizzare strategie di sourcing e procurement;</w:t>
      </w:r>
    </w:p>
    <w:p w:rsidR="00985550" w:rsidRPr="002C1BA5" w:rsidRDefault="00985550" w:rsidP="00985550">
      <w:pPr>
        <w:numPr>
          <w:ilvl w:val="0"/>
          <w:numId w:val="40"/>
        </w:numPr>
        <w:tabs>
          <w:tab w:val="left" w:pos="1176"/>
        </w:tabs>
        <w:jc w:val="both"/>
        <w:rPr>
          <w:rFonts w:ascii="Times New Roman" w:eastAsia="Lucida Sans Unicode" w:hAnsi="Times New Roman"/>
          <w:kern w:val="1"/>
          <w:lang w:eastAsia="hi-IN" w:bidi="hi-IN"/>
        </w:rPr>
      </w:pPr>
      <w:r w:rsidRPr="002C1BA5">
        <w:rPr>
          <w:rFonts w:ascii="Times New Roman" w:eastAsia="Lucida Sans Unicode" w:hAnsi="Times New Roman"/>
          <w:kern w:val="1"/>
          <w:lang w:eastAsia="hi-IN" w:bidi="hi-IN"/>
        </w:rPr>
        <w:t>Sviluppare il Piano Nazionale e di razionalizzazione e consolidamento dei CED della pubblica amministrazione al fine di rispondere alle esigenze di ammodernamento e riduzione dei costi nel campo delle ICT;</w:t>
      </w:r>
    </w:p>
    <w:p w:rsidR="00985550" w:rsidRPr="002C1BA5" w:rsidRDefault="00985550" w:rsidP="00985550">
      <w:pPr>
        <w:numPr>
          <w:ilvl w:val="0"/>
          <w:numId w:val="40"/>
        </w:numPr>
        <w:tabs>
          <w:tab w:val="left" w:pos="1176"/>
        </w:tabs>
        <w:jc w:val="both"/>
        <w:rPr>
          <w:rFonts w:ascii="Times New Roman" w:eastAsia="Lucida Sans Unicode" w:hAnsi="Times New Roman"/>
          <w:kern w:val="1"/>
          <w:lang w:eastAsia="hi-IN" w:bidi="hi-IN"/>
        </w:rPr>
      </w:pPr>
      <w:r w:rsidRPr="002C1BA5">
        <w:rPr>
          <w:rFonts w:ascii="Times New Roman" w:eastAsia="Lucida Sans Unicode" w:hAnsi="Times New Roman"/>
          <w:kern w:val="1"/>
          <w:lang w:eastAsia="hi-IN" w:bidi="hi-IN"/>
        </w:rPr>
        <w:t>Collaborare all'attuazione e promozione  del Piano strategico per la banda ultralarga e del Piano Crescita Digitale: al fine di provvedere, anche attraverso il supporto ai POR regionali, ad  eventuali interventi correttivi per perseguire gli obiettivi dell'Agenda Digitale Europea;</w:t>
      </w:r>
    </w:p>
    <w:p w:rsidR="00985550" w:rsidRPr="002C1BA5" w:rsidRDefault="00985550" w:rsidP="00985550">
      <w:pPr>
        <w:numPr>
          <w:ilvl w:val="0"/>
          <w:numId w:val="40"/>
        </w:numPr>
        <w:tabs>
          <w:tab w:val="left" w:pos="1176"/>
        </w:tabs>
        <w:jc w:val="both"/>
        <w:rPr>
          <w:rFonts w:ascii="Times New Roman" w:eastAsia="Lucida Sans Unicode" w:hAnsi="Times New Roman"/>
          <w:kern w:val="1"/>
          <w:lang w:eastAsia="hi-IN" w:bidi="hi-IN"/>
        </w:rPr>
      </w:pPr>
      <w:r w:rsidRPr="002C1BA5">
        <w:rPr>
          <w:rFonts w:ascii="Times New Roman" w:eastAsia="Lucida Sans Unicode" w:hAnsi="Times New Roman"/>
          <w:kern w:val="1"/>
          <w:lang w:eastAsia="hi-IN" w:bidi="hi-IN"/>
        </w:rPr>
        <w:t>Definire un  Piano nazionale per le comunità intelligenti in collaborazione con il Comitato Tecnico delle Comunità intelligenti con la finalità di definire le regole per il riutilizzo delle esperienze di comunità intelligenti e fornendo una piattaforma di condivisione  e l'insieme delle tipologie di informazioni che vengono rilevate/scambiate;</w:t>
      </w:r>
    </w:p>
    <w:p w:rsidR="00985550" w:rsidRPr="002C1BA5" w:rsidRDefault="00985550" w:rsidP="00985550">
      <w:pPr>
        <w:numPr>
          <w:ilvl w:val="0"/>
          <w:numId w:val="40"/>
        </w:numPr>
        <w:tabs>
          <w:tab w:val="left" w:pos="1176"/>
        </w:tabs>
        <w:jc w:val="both"/>
        <w:rPr>
          <w:rFonts w:ascii="Times New Roman" w:eastAsia="Lucida Sans Unicode" w:hAnsi="Times New Roman"/>
          <w:kern w:val="1"/>
          <w:lang w:eastAsia="hi-IN" w:bidi="hi-IN"/>
        </w:rPr>
      </w:pPr>
      <w:r w:rsidRPr="002C1BA5">
        <w:rPr>
          <w:rFonts w:ascii="Times New Roman" w:eastAsia="Lucida Sans Unicode" w:hAnsi="Times New Roman"/>
          <w:kern w:val="1"/>
          <w:lang w:eastAsia="hi-IN" w:bidi="hi-IN"/>
        </w:rPr>
        <w:t>CERT – PA;</w:t>
      </w:r>
    </w:p>
    <w:p w:rsidR="00985550" w:rsidRPr="002C1BA5" w:rsidRDefault="00985550" w:rsidP="00985550">
      <w:pPr>
        <w:numPr>
          <w:ilvl w:val="0"/>
          <w:numId w:val="40"/>
        </w:numPr>
        <w:tabs>
          <w:tab w:val="left" w:pos="1176"/>
        </w:tabs>
        <w:jc w:val="both"/>
        <w:rPr>
          <w:rFonts w:ascii="Times New Roman" w:eastAsia="Lucida Sans Unicode" w:hAnsi="Times New Roman"/>
          <w:kern w:val="1"/>
          <w:lang w:eastAsia="hi-IN" w:bidi="hi-IN"/>
        </w:rPr>
      </w:pPr>
      <w:r w:rsidRPr="002C1BA5">
        <w:rPr>
          <w:rFonts w:ascii="Times New Roman" w:eastAsia="Lucida Sans Unicode" w:hAnsi="Times New Roman"/>
          <w:kern w:val="1"/>
          <w:lang w:eastAsia="hi-IN" w:bidi="hi-IN"/>
        </w:rPr>
        <w:t>Open government.</w:t>
      </w:r>
    </w:p>
    <w:p w:rsidR="00985550" w:rsidRPr="002C1BA5" w:rsidRDefault="00985550" w:rsidP="00985550">
      <w:pPr>
        <w:tabs>
          <w:tab w:val="left" w:pos="1176"/>
        </w:tabs>
        <w:ind w:left="-2552"/>
        <w:jc w:val="both"/>
        <w:rPr>
          <w:rFonts w:ascii="Times New Roman" w:eastAsia="Lucida Sans Unicode" w:hAnsi="Times New Roman"/>
          <w:b/>
          <w:kern w:val="1"/>
          <w:lang w:eastAsia="hi-IN" w:bidi="hi-IN"/>
        </w:rPr>
      </w:pPr>
    </w:p>
    <w:p w:rsidR="00985550" w:rsidRPr="002C1BA5" w:rsidRDefault="00985550" w:rsidP="00985550">
      <w:pPr>
        <w:tabs>
          <w:tab w:val="left" w:pos="1176"/>
        </w:tabs>
        <w:ind w:left="-2552"/>
        <w:jc w:val="both"/>
        <w:rPr>
          <w:rFonts w:ascii="Times New Roman" w:eastAsia="Lucida Sans Unicode" w:hAnsi="Times New Roman"/>
          <w:b/>
          <w:kern w:val="1"/>
          <w:lang w:eastAsia="hi-IN" w:bidi="hi-IN"/>
        </w:rPr>
      </w:pPr>
    </w:p>
    <w:p w:rsidR="00985550" w:rsidRPr="002C1BA5" w:rsidRDefault="00985550" w:rsidP="00985550">
      <w:pPr>
        <w:tabs>
          <w:tab w:val="left" w:pos="1176"/>
        </w:tabs>
        <w:ind w:left="-2552"/>
        <w:jc w:val="both"/>
        <w:rPr>
          <w:rFonts w:ascii="Times New Roman" w:eastAsia="Lucida Sans Unicode" w:hAnsi="Times New Roman"/>
          <w:b/>
          <w:kern w:val="1"/>
          <w:lang w:eastAsia="hi-IN" w:bidi="hi-IN"/>
        </w:rPr>
      </w:pPr>
      <w:r w:rsidRPr="002C1BA5">
        <w:rPr>
          <w:rFonts w:ascii="Times New Roman" w:eastAsia="Lucida Sans Unicode" w:hAnsi="Times New Roman"/>
          <w:b/>
          <w:kern w:val="1"/>
          <w:lang w:eastAsia="hi-IN" w:bidi="hi-IN"/>
        </w:rPr>
        <w:t>Area strategica 3 -Politiche di digitalizzazione e innovazione dei processi economici culturali e sociali</w:t>
      </w:r>
    </w:p>
    <w:p w:rsidR="00985550" w:rsidRPr="002C1BA5" w:rsidRDefault="00985550" w:rsidP="00985550">
      <w:pPr>
        <w:numPr>
          <w:ilvl w:val="0"/>
          <w:numId w:val="40"/>
        </w:numPr>
        <w:tabs>
          <w:tab w:val="left" w:pos="1176"/>
        </w:tabs>
        <w:jc w:val="both"/>
        <w:rPr>
          <w:rFonts w:ascii="Times New Roman" w:eastAsia="Lucida Sans Unicode" w:hAnsi="Times New Roman"/>
          <w:kern w:val="1"/>
          <w:lang w:eastAsia="hi-IN" w:bidi="hi-IN"/>
        </w:rPr>
      </w:pPr>
      <w:r w:rsidRPr="002C1BA5">
        <w:rPr>
          <w:rFonts w:ascii="Times New Roman" w:eastAsia="Lucida Sans Unicode" w:hAnsi="Times New Roman"/>
          <w:kern w:val="1"/>
          <w:lang w:eastAsia="hi-IN" w:bidi="hi-IN"/>
        </w:rPr>
        <w:t>Accompagnare i processi di trasformazione digitale della PA e del Paese con apposite iniziative di comunicazione, formazione e disseminazione;</w:t>
      </w:r>
    </w:p>
    <w:p w:rsidR="00985550" w:rsidRPr="002C1BA5" w:rsidRDefault="00985550" w:rsidP="00985550">
      <w:pPr>
        <w:numPr>
          <w:ilvl w:val="0"/>
          <w:numId w:val="40"/>
        </w:numPr>
        <w:tabs>
          <w:tab w:val="left" w:pos="1176"/>
        </w:tabs>
        <w:jc w:val="both"/>
        <w:rPr>
          <w:rFonts w:ascii="Times New Roman" w:eastAsia="Lucida Sans Unicode" w:hAnsi="Times New Roman"/>
          <w:kern w:val="1"/>
          <w:lang w:eastAsia="hi-IN" w:bidi="hi-IN"/>
        </w:rPr>
      </w:pPr>
      <w:r w:rsidRPr="002C1BA5">
        <w:rPr>
          <w:rFonts w:ascii="Times New Roman" w:eastAsia="Lucida Sans Unicode" w:hAnsi="Times New Roman"/>
          <w:kern w:val="1"/>
          <w:lang w:eastAsia="hi-IN" w:bidi="hi-IN"/>
        </w:rPr>
        <w:t>Rappresentare l'Italia sui temi dell'agenda digitale e dell'Internet governance.</w:t>
      </w:r>
    </w:p>
    <w:p w:rsidR="00985550" w:rsidRPr="002C1BA5" w:rsidRDefault="00985550" w:rsidP="00985550">
      <w:pPr>
        <w:tabs>
          <w:tab w:val="left" w:pos="1176"/>
        </w:tabs>
        <w:ind w:left="-2552"/>
        <w:jc w:val="both"/>
        <w:rPr>
          <w:rFonts w:ascii="Times New Roman" w:eastAsia="Lucida Sans Unicode" w:hAnsi="Times New Roman"/>
          <w:kern w:val="1"/>
          <w:lang w:eastAsia="hi-IN" w:bidi="hi-IN"/>
        </w:rPr>
      </w:pPr>
    </w:p>
    <w:p w:rsidR="00147ABF" w:rsidRDefault="00147ABF" w:rsidP="00EC1542">
      <w:pPr>
        <w:tabs>
          <w:tab w:val="left" w:pos="1176"/>
        </w:tabs>
        <w:ind w:left="-2552"/>
        <w:jc w:val="both"/>
        <w:rPr>
          <w:rFonts w:ascii="Times New Roman" w:eastAsia="Lucida Sans Unicode" w:hAnsi="Times New Roman"/>
          <w:kern w:val="1"/>
          <w:lang w:eastAsia="hi-IN" w:bidi="hi-IN"/>
        </w:rPr>
      </w:pPr>
    </w:p>
    <w:p w:rsidR="00147ABF" w:rsidRDefault="00147ABF" w:rsidP="00EC1542">
      <w:pPr>
        <w:tabs>
          <w:tab w:val="left" w:pos="1176"/>
        </w:tabs>
        <w:ind w:left="-2552"/>
        <w:jc w:val="both"/>
        <w:rPr>
          <w:rFonts w:ascii="Times New Roman" w:eastAsia="Lucida Sans Unicode" w:hAnsi="Times New Roman"/>
          <w:kern w:val="1"/>
          <w:lang w:eastAsia="hi-IN" w:bidi="hi-IN"/>
        </w:rPr>
      </w:pPr>
    </w:p>
    <w:p w:rsidR="00087FED" w:rsidRDefault="00087FED" w:rsidP="00087FED">
      <w:pPr>
        <w:tabs>
          <w:tab w:val="left" w:pos="1176"/>
        </w:tabs>
        <w:ind w:left="-2552"/>
        <w:jc w:val="both"/>
        <w:rPr>
          <w:rFonts w:ascii="Times New Roman" w:eastAsia="Lucida Sans Unicode" w:hAnsi="Times New Roman"/>
          <w:kern w:val="1"/>
          <w:lang w:eastAsia="hi-IN" w:bidi="hi-IN"/>
        </w:rPr>
      </w:pPr>
      <w:r w:rsidRPr="0096003E">
        <w:rPr>
          <w:rFonts w:ascii="Times New Roman" w:eastAsia="Lucida Sans Unicode" w:hAnsi="Times New Roman"/>
          <w:kern w:val="1"/>
          <w:lang w:eastAsia="hi-IN" w:bidi="hi-IN"/>
        </w:rPr>
        <w:t>Al fine di poter svolgere a pieno i propri compiti istituzionali è stato necessario</w:t>
      </w:r>
      <w:r>
        <w:rPr>
          <w:rFonts w:ascii="Times New Roman" w:eastAsia="Lucida Sans Unicode" w:hAnsi="Times New Roman"/>
          <w:kern w:val="1"/>
          <w:lang w:eastAsia="hi-IN" w:bidi="hi-IN"/>
        </w:rPr>
        <w:t>,</w:t>
      </w:r>
      <w:r w:rsidRPr="0096003E">
        <w:rPr>
          <w:rFonts w:ascii="Times New Roman" w:eastAsia="Lucida Sans Unicode" w:hAnsi="Times New Roman"/>
          <w:kern w:val="1"/>
          <w:lang w:eastAsia="hi-IN" w:bidi="hi-IN"/>
        </w:rPr>
        <w:t xml:space="preserve"> </w:t>
      </w:r>
      <w:r>
        <w:rPr>
          <w:rFonts w:ascii="Times New Roman" w:eastAsia="Lucida Sans Unicode" w:hAnsi="Times New Roman"/>
          <w:kern w:val="1"/>
          <w:lang w:eastAsia="hi-IN" w:bidi="hi-IN"/>
        </w:rPr>
        <w:t xml:space="preserve">fin dal 2014, </w:t>
      </w:r>
      <w:r w:rsidRPr="0096003E">
        <w:rPr>
          <w:rFonts w:ascii="Times New Roman" w:eastAsia="Lucida Sans Unicode" w:hAnsi="Times New Roman"/>
          <w:kern w:val="1"/>
          <w:lang w:eastAsia="hi-IN" w:bidi="hi-IN"/>
        </w:rPr>
        <w:t xml:space="preserve">adeguare la struttura organizzativa ai complessi compiti attribuiti, volti principalmente a gestire e sostenere il processo di cambiamento </w:t>
      </w:r>
      <w:r>
        <w:rPr>
          <w:rFonts w:ascii="Times New Roman" w:eastAsia="Lucida Sans Unicode" w:hAnsi="Times New Roman"/>
          <w:kern w:val="1"/>
          <w:lang w:eastAsia="hi-IN" w:bidi="hi-IN"/>
        </w:rPr>
        <w:t xml:space="preserve">in atto. </w:t>
      </w:r>
    </w:p>
    <w:p w:rsidR="00087FED" w:rsidRDefault="00087FED" w:rsidP="00087FED">
      <w:pPr>
        <w:tabs>
          <w:tab w:val="left" w:pos="1176"/>
        </w:tabs>
        <w:ind w:left="-2552"/>
        <w:jc w:val="both"/>
        <w:rPr>
          <w:rFonts w:ascii="Times New Roman" w:eastAsia="Lucida Sans Unicode" w:hAnsi="Times New Roman"/>
          <w:kern w:val="1"/>
          <w:lang w:eastAsia="hi-IN" w:bidi="hi-IN"/>
        </w:rPr>
      </w:pPr>
    </w:p>
    <w:p w:rsidR="00087FED" w:rsidRDefault="00087FED" w:rsidP="00087FED">
      <w:pPr>
        <w:tabs>
          <w:tab w:val="left" w:pos="1176"/>
        </w:tabs>
        <w:ind w:left="-2552"/>
        <w:jc w:val="both"/>
        <w:rPr>
          <w:rFonts w:ascii="Times New Roman" w:eastAsia="Lucida Sans Unicode" w:hAnsi="Times New Roman"/>
          <w:kern w:val="1"/>
          <w:lang w:eastAsia="hi-IN" w:bidi="hi-IN"/>
        </w:rPr>
      </w:pPr>
      <w:r>
        <w:rPr>
          <w:rFonts w:ascii="Times New Roman" w:eastAsia="Lucida Sans Unicode" w:hAnsi="Times New Roman"/>
          <w:kern w:val="1"/>
          <w:lang w:eastAsia="hi-IN" w:bidi="hi-IN"/>
        </w:rPr>
        <w:lastRenderedPageBreak/>
        <w:t xml:space="preserve">Il processo avviato con la </w:t>
      </w:r>
      <w:r w:rsidRPr="00CA2300">
        <w:rPr>
          <w:rFonts w:ascii="Times New Roman" w:eastAsia="Lucida Sans Unicode" w:hAnsi="Times New Roman"/>
          <w:kern w:val="1"/>
          <w:lang w:eastAsia="hi-IN" w:bidi="hi-IN"/>
        </w:rPr>
        <w:t xml:space="preserve">determinazione  n. 3 del 2 settembre 2014  </w:t>
      </w:r>
      <w:r>
        <w:rPr>
          <w:rFonts w:ascii="Times New Roman" w:eastAsia="Lucida Sans Unicode" w:hAnsi="Times New Roman"/>
          <w:kern w:val="1"/>
          <w:lang w:eastAsia="hi-IN" w:bidi="hi-IN"/>
        </w:rPr>
        <w:t xml:space="preserve">si è concluso con l’adozione </w:t>
      </w:r>
      <w:r w:rsidRPr="008949B8">
        <w:rPr>
          <w:rFonts w:ascii="Times New Roman" w:eastAsia="Lucida Sans Unicode" w:hAnsi="Times New Roman"/>
          <w:kern w:val="1"/>
          <w:lang w:eastAsia="hi-IN" w:bidi="hi-IN"/>
        </w:rPr>
        <w:t>del  DPCM 9 gennaio 2015</w:t>
      </w:r>
      <w:r>
        <w:rPr>
          <w:rFonts w:ascii="Times New Roman" w:eastAsia="Lucida Sans Unicode" w:hAnsi="Times New Roman"/>
          <w:kern w:val="1"/>
          <w:lang w:eastAsia="hi-IN" w:bidi="hi-IN"/>
        </w:rPr>
        <w:t>,</w:t>
      </w:r>
      <w:r w:rsidRPr="008949B8">
        <w:rPr>
          <w:rFonts w:ascii="Times New Roman" w:eastAsia="Lucida Sans Unicode" w:hAnsi="Times New Roman"/>
          <w:kern w:val="1"/>
          <w:lang w:eastAsia="hi-IN" w:bidi="hi-IN"/>
        </w:rPr>
        <w:t xml:space="preserve"> pubblicato sulla Gazzetta ufficiale il 9 aprile 2015</w:t>
      </w:r>
      <w:r>
        <w:rPr>
          <w:rFonts w:ascii="Times New Roman" w:eastAsia="Lucida Sans Unicode" w:hAnsi="Times New Roman"/>
          <w:kern w:val="1"/>
          <w:lang w:eastAsia="hi-IN" w:bidi="hi-IN"/>
        </w:rPr>
        <w:t xml:space="preserve"> , con Il decreto in parola definisce </w:t>
      </w:r>
      <w:r w:rsidRPr="008949B8">
        <w:rPr>
          <w:rFonts w:ascii="Times New Roman" w:eastAsia="Lucida Sans Unicode" w:hAnsi="Times New Roman"/>
          <w:kern w:val="1"/>
          <w:lang w:eastAsia="hi-IN" w:bidi="hi-IN"/>
        </w:rPr>
        <w:t>la determinazione delle dotazioni dell’Agenzia per l’Italia digitale, sia in termini di risorse umane che finanziarie e strumentali.</w:t>
      </w:r>
      <w:r>
        <w:rPr>
          <w:rFonts w:ascii="Times New Roman" w:eastAsia="Lucida Sans Unicode" w:hAnsi="Times New Roman"/>
          <w:kern w:val="1"/>
          <w:lang w:eastAsia="hi-IN" w:bidi="hi-IN"/>
        </w:rPr>
        <w:t xml:space="preserve">  </w:t>
      </w:r>
    </w:p>
    <w:p w:rsidR="00087FED" w:rsidRDefault="00087FED" w:rsidP="00087FED">
      <w:pPr>
        <w:tabs>
          <w:tab w:val="left" w:pos="1176"/>
        </w:tabs>
        <w:ind w:left="-2552"/>
        <w:jc w:val="both"/>
        <w:rPr>
          <w:rFonts w:ascii="Times New Roman" w:eastAsia="Lucida Sans Unicode" w:hAnsi="Times New Roman"/>
          <w:kern w:val="1"/>
          <w:lang w:eastAsia="hi-IN" w:bidi="hi-IN"/>
        </w:rPr>
      </w:pPr>
    </w:p>
    <w:p w:rsidR="00087FED" w:rsidRPr="008949B8" w:rsidRDefault="00087FED" w:rsidP="00087FED">
      <w:pPr>
        <w:tabs>
          <w:tab w:val="left" w:pos="1176"/>
        </w:tabs>
        <w:ind w:left="-2552"/>
        <w:jc w:val="both"/>
        <w:rPr>
          <w:rFonts w:ascii="Times New Roman" w:eastAsia="Lucida Sans Unicode" w:hAnsi="Times New Roman"/>
          <w:kern w:val="1"/>
          <w:lang w:eastAsia="hi-IN" w:bidi="hi-IN"/>
        </w:rPr>
      </w:pPr>
      <w:r>
        <w:rPr>
          <w:rFonts w:ascii="Times New Roman" w:eastAsia="Lucida Sans Unicode" w:hAnsi="Times New Roman"/>
          <w:kern w:val="1"/>
          <w:lang w:eastAsia="hi-IN" w:bidi="hi-IN"/>
        </w:rPr>
        <w:t>La dotazione organica dell’agenzia è stata quindi  definita in 130 unità , secondo l’articolazione di seguito riportata.</w:t>
      </w:r>
    </w:p>
    <w:p w:rsidR="00087FED" w:rsidRPr="008949B8" w:rsidRDefault="00087FED" w:rsidP="00087FED">
      <w:pPr>
        <w:spacing w:line="276" w:lineRule="auto"/>
        <w:jc w:val="both"/>
        <w:rPr>
          <w:rFonts w:ascii="Times New Roman" w:eastAsia="Lucida Sans Unicode" w:hAnsi="Times New Roman"/>
          <w:kern w:val="1"/>
          <w:lang w:eastAsia="hi-IN" w:bidi="hi-IN"/>
        </w:rPr>
      </w:pPr>
      <w:r w:rsidRPr="008949B8">
        <w:rPr>
          <w:rFonts w:ascii="Times New Roman" w:eastAsia="Lucida Sans Unicode" w:hAnsi="Times New Roman"/>
          <w:kern w:val="1"/>
          <w:lang w:eastAsia="hi-IN" w:bidi="hi-IN"/>
        </w:rPr>
        <w:t xml:space="preserve">. </w:t>
      </w:r>
    </w:p>
    <w:p w:rsidR="00087FED" w:rsidRPr="008949B8" w:rsidRDefault="00087FED" w:rsidP="00087FED">
      <w:pPr>
        <w:spacing w:line="276" w:lineRule="auto"/>
        <w:jc w:val="both"/>
        <w:rPr>
          <w:rFonts w:ascii="Calibri" w:eastAsia="Calibri" w:hAnsi="Calibri"/>
          <w:sz w:val="22"/>
          <w:szCs w:val="22"/>
        </w:rPr>
      </w:pPr>
    </w:p>
    <w:tbl>
      <w:tblPr>
        <w:tblW w:w="4551" w:type="dxa"/>
        <w:tblInd w:w="55" w:type="dxa"/>
        <w:tblCellMar>
          <w:left w:w="70" w:type="dxa"/>
          <w:right w:w="70" w:type="dxa"/>
        </w:tblCellMar>
        <w:tblLook w:val="04A0" w:firstRow="1" w:lastRow="0" w:firstColumn="1" w:lastColumn="0" w:noHBand="0" w:noVBand="1"/>
      </w:tblPr>
      <w:tblGrid>
        <w:gridCol w:w="2850"/>
        <w:gridCol w:w="851"/>
        <w:gridCol w:w="850"/>
      </w:tblGrid>
      <w:tr w:rsidR="00087FED" w:rsidRPr="008949B8" w:rsidTr="00385F06">
        <w:trPr>
          <w:trHeight w:val="657"/>
        </w:trPr>
        <w:tc>
          <w:tcPr>
            <w:tcW w:w="4551" w:type="dxa"/>
            <w:gridSpan w:val="3"/>
            <w:tcBorders>
              <w:top w:val="single" w:sz="4" w:space="0" w:color="auto"/>
              <w:left w:val="single" w:sz="4" w:space="0" w:color="auto"/>
              <w:bottom w:val="nil"/>
              <w:right w:val="single" w:sz="4" w:space="0" w:color="000000"/>
            </w:tcBorders>
            <w:shd w:val="clear" w:color="auto" w:fill="auto"/>
            <w:noWrap/>
            <w:vAlign w:val="bottom"/>
          </w:tcPr>
          <w:p w:rsidR="00087FED" w:rsidRPr="008949B8" w:rsidRDefault="00087FED" w:rsidP="00385F06">
            <w:pPr>
              <w:spacing w:after="200" w:line="276" w:lineRule="auto"/>
              <w:rPr>
                <w:rFonts w:ascii="Calibri" w:eastAsia="Calibri" w:hAnsi="Calibri"/>
                <w:b/>
                <w:bCs/>
                <w:sz w:val="22"/>
                <w:szCs w:val="22"/>
              </w:rPr>
            </w:pPr>
            <w:r w:rsidRPr="008949B8">
              <w:rPr>
                <w:rFonts w:ascii="Calibri" w:eastAsia="Calibri" w:hAnsi="Calibri"/>
                <w:b/>
                <w:bCs/>
                <w:sz w:val="22"/>
                <w:szCs w:val="22"/>
              </w:rPr>
              <w:t>Dotazione organica del  personale</w:t>
            </w:r>
          </w:p>
        </w:tc>
      </w:tr>
      <w:tr w:rsidR="00087FED" w:rsidRPr="008949B8" w:rsidTr="00385F06">
        <w:trPr>
          <w:trHeight w:val="178"/>
        </w:trPr>
        <w:tc>
          <w:tcPr>
            <w:tcW w:w="2850" w:type="dxa"/>
            <w:tcBorders>
              <w:top w:val="single" w:sz="4" w:space="0" w:color="auto"/>
              <w:left w:val="single" w:sz="4" w:space="0" w:color="auto"/>
              <w:bottom w:val="single" w:sz="4" w:space="0" w:color="auto"/>
              <w:right w:val="nil"/>
            </w:tcBorders>
            <w:shd w:val="clear" w:color="auto" w:fill="auto"/>
            <w:noWrap/>
            <w:vAlign w:val="bottom"/>
          </w:tcPr>
          <w:p w:rsidR="00087FED" w:rsidRPr="008949B8" w:rsidRDefault="00087FED" w:rsidP="00385F06">
            <w:pPr>
              <w:spacing w:after="200" w:line="276" w:lineRule="auto"/>
              <w:jc w:val="center"/>
              <w:rPr>
                <w:rFonts w:ascii="Calibri" w:eastAsia="Calibri" w:hAnsi="Calibri"/>
                <w:sz w:val="22"/>
                <w:szCs w:val="22"/>
              </w:rPr>
            </w:pPr>
          </w:p>
        </w:tc>
        <w:tc>
          <w:tcPr>
            <w:tcW w:w="851" w:type="dxa"/>
            <w:tcBorders>
              <w:top w:val="single" w:sz="4" w:space="0" w:color="auto"/>
              <w:left w:val="nil"/>
              <w:bottom w:val="single" w:sz="4" w:space="0" w:color="auto"/>
              <w:right w:val="nil"/>
            </w:tcBorders>
            <w:shd w:val="clear" w:color="auto" w:fill="auto"/>
            <w:noWrap/>
            <w:vAlign w:val="bottom"/>
          </w:tcPr>
          <w:p w:rsidR="00087FED" w:rsidRPr="008949B8" w:rsidRDefault="00087FED" w:rsidP="00385F06">
            <w:pPr>
              <w:spacing w:after="200" w:line="276" w:lineRule="auto"/>
              <w:jc w:val="center"/>
              <w:rPr>
                <w:rFonts w:ascii="Calibri" w:eastAsia="Calibri" w:hAnsi="Calibri"/>
                <w:sz w:val="22"/>
                <w:szCs w:val="22"/>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jc w:val="center"/>
              <w:rPr>
                <w:rFonts w:ascii="Calibri" w:eastAsia="Calibri" w:hAnsi="Calibri"/>
                <w:sz w:val="22"/>
                <w:szCs w:val="22"/>
              </w:rPr>
            </w:pPr>
          </w:p>
        </w:tc>
      </w:tr>
      <w:tr w:rsidR="00087FED" w:rsidRPr="008949B8" w:rsidTr="00385F06">
        <w:trPr>
          <w:trHeight w:val="237"/>
        </w:trPr>
        <w:tc>
          <w:tcPr>
            <w:tcW w:w="2850" w:type="dxa"/>
            <w:tcBorders>
              <w:top w:val="single" w:sz="4" w:space="0" w:color="auto"/>
              <w:left w:val="single" w:sz="4" w:space="0" w:color="auto"/>
              <w:bottom w:val="single" w:sz="4" w:space="0" w:color="auto"/>
              <w:right w:val="nil"/>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Dirigenti di prima fascia</w:t>
            </w:r>
          </w:p>
        </w:tc>
        <w:tc>
          <w:tcPr>
            <w:tcW w:w="851" w:type="dxa"/>
            <w:tcBorders>
              <w:top w:val="single" w:sz="4" w:space="0" w:color="auto"/>
              <w:left w:val="nil"/>
              <w:bottom w:val="single" w:sz="4" w:space="0" w:color="auto"/>
              <w:right w:val="nil"/>
            </w:tcBorders>
            <w:shd w:val="clear" w:color="auto" w:fill="auto"/>
            <w:noWrap/>
            <w:vAlign w:val="bottom"/>
          </w:tcPr>
          <w:p w:rsidR="00087FED" w:rsidRPr="008949B8" w:rsidRDefault="00087FED" w:rsidP="00385F06">
            <w:pPr>
              <w:spacing w:after="200" w:line="276" w:lineRule="auto"/>
              <w:jc w:val="center"/>
              <w:rPr>
                <w:rFonts w:ascii="Calibri" w:eastAsia="Calibri" w:hAnsi="Calibri"/>
                <w:sz w:val="22"/>
                <w:szCs w:val="22"/>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2</w:t>
            </w:r>
          </w:p>
        </w:tc>
      </w:tr>
      <w:tr w:rsidR="00087FED" w:rsidRPr="008949B8" w:rsidTr="00385F06">
        <w:trPr>
          <w:trHeight w:val="237"/>
        </w:trPr>
        <w:tc>
          <w:tcPr>
            <w:tcW w:w="2850" w:type="dxa"/>
            <w:tcBorders>
              <w:top w:val="nil"/>
              <w:left w:val="single" w:sz="4" w:space="0" w:color="auto"/>
              <w:bottom w:val="single" w:sz="4" w:space="0" w:color="auto"/>
              <w:right w:val="nil"/>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Dirigenti di seconda fascia</w:t>
            </w:r>
          </w:p>
        </w:tc>
        <w:tc>
          <w:tcPr>
            <w:tcW w:w="851" w:type="dxa"/>
            <w:tcBorders>
              <w:top w:val="nil"/>
              <w:left w:val="nil"/>
              <w:bottom w:val="single" w:sz="4" w:space="0" w:color="auto"/>
              <w:right w:val="nil"/>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 </w:t>
            </w:r>
          </w:p>
        </w:tc>
        <w:tc>
          <w:tcPr>
            <w:tcW w:w="850"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12</w:t>
            </w:r>
          </w:p>
        </w:tc>
      </w:tr>
      <w:tr w:rsidR="00087FED" w:rsidRPr="008949B8" w:rsidTr="00385F06">
        <w:trPr>
          <w:trHeight w:val="228"/>
        </w:trPr>
        <w:tc>
          <w:tcPr>
            <w:tcW w:w="2850" w:type="dxa"/>
            <w:tcBorders>
              <w:top w:val="nil"/>
              <w:left w:val="single" w:sz="8" w:space="0" w:color="auto"/>
              <w:bottom w:val="single" w:sz="8" w:space="0" w:color="auto"/>
              <w:right w:val="nil"/>
            </w:tcBorders>
            <w:shd w:val="clear" w:color="auto" w:fill="auto"/>
            <w:noWrap/>
            <w:vAlign w:val="bottom"/>
          </w:tcPr>
          <w:p w:rsidR="00087FED" w:rsidRPr="008949B8" w:rsidRDefault="00087FED" w:rsidP="00385F06">
            <w:pPr>
              <w:spacing w:after="200" w:line="276" w:lineRule="auto"/>
              <w:rPr>
                <w:rFonts w:ascii="Calibri" w:eastAsia="Calibri" w:hAnsi="Calibri"/>
                <w:b/>
                <w:bCs/>
                <w:sz w:val="22"/>
                <w:szCs w:val="22"/>
              </w:rPr>
            </w:pPr>
            <w:r w:rsidRPr="008949B8">
              <w:rPr>
                <w:rFonts w:ascii="Calibri" w:eastAsia="Calibri" w:hAnsi="Calibri"/>
                <w:b/>
                <w:bCs/>
                <w:sz w:val="22"/>
                <w:szCs w:val="22"/>
              </w:rPr>
              <w:t>Totale dirigenti</w:t>
            </w:r>
          </w:p>
        </w:tc>
        <w:tc>
          <w:tcPr>
            <w:tcW w:w="851" w:type="dxa"/>
            <w:tcBorders>
              <w:top w:val="nil"/>
              <w:left w:val="nil"/>
              <w:bottom w:val="single" w:sz="8" w:space="0" w:color="auto"/>
              <w:right w:val="nil"/>
            </w:tcBorders>
            <w:shd w:val="clear" w:color="auto" w:fill="auto"/>
            <w:noWrap/>
            <w:vAlign w:val="bottom"/>
          </w:tcPr>
          <w:p w:rsidR="00087FED" w:rsidRPr="008949B8" w:rsidRDefault="00087FED" w:rsidP="00385F06">
            <w:pPr>
              <w:spacing w:after="200" w:line="276" w:lineRule="auto"/>
              <w:rPr>
                <w:rFonts w:ascii="Calibri" w:eastAsia="Calibri" w:hAnsi="Calibri"/>
                <w:b/>
                <w:bCs/>
                <w:sz w:val="22"/>
                <w:szCs w:val="22"/>
              </w:rPr>
            </w:pPr>
            <w:r w:rsidRPr="008949B8">
              <w:rPr>
                <w:rFonts w:ascii="Calibri" w:eastAsia="Calibri" w:hAnsi="Calibri"/>
                <w:b/>
                <w:bCs/>
                <w:sz w:val="22"/>
                <w:szCs w:val="22"/>
              </w:rPr>
              <w:t> </w:t>
            </w:r>
          </w:p>
        </w:tc>
        <w:tc>
          <w:tcPr>
            <w:tcW w:w="850" w:type="dxa"/>
            <w:tcBorders>
              <w:top w:val="nil"/>
              <w:left w:val="nil"/>
              <w:bottom w:val="single" w:sz="8" w:space="0" w:color="auto"/>
              <w:right w:val="single" w:sz="8" w:space="0" w:color="auto"/>
            </w:tcBorders>
            <w:shd w:val="clear" w:color="auto" w:fill="auto"/>
            <w:noWrap/>
            <w:vAlign w:val="bottom"/>
          </w:tcPr>
          <w:p w:rsidR="00087FED" w:rsidRPr="008949B8" w:rsidRDefault="00087FED" w:rsidP="00385F06">
            <w:pPr>
              <w:spacing w:after="200" w:line="276" w:lineRule="auto"/>
              <w:rPr>
                <w:rFonts w:ascii="Calibri" w:eastAsia="Calibri" w:hAnsi="Calibri"/>
                <w:b/>
                <w:bCs/>
                <w:sz w:val="22"/>
                <w:szCs w:val="22"/>
              </w:rPr>
            </w:pPr>
            <w:r w:rsidRPr="008949B8">
              <w:rPr>
                <w:rFonts w:ascii="Calibri" w:eastAsia="Calibri" w:hAnsi="Calibri"/>
                <w:b/>
                <w:bCs/>
                <w:sz w:val="22"/>
                <w:szCs w:val="22"/>
              </w:rPr>
              <w:t>14</w:t>
            </w:r>
          </w:p>
        </w:tc>
      </w:tr>
      <w:tr w:rsidR="00087FED" w:rsidRPr="008949B8" w:rsidTr="00385F06">
        <w:trPr>
          <w:trHeight w:val="237"/>
        </w:trPr>
        <w:tc>
          <w:tcPr>
            <w:tcW w:w="2850" w:type="dxa"/>
            <w:vMerge w:val="restart"/>
            <w:tcBorders>
              <w:top w:val="nil"/>
              <w:left w:val="single" w:sz="4" w:space="0" w:color="auto"/>
              <w:bottom w:val="nil"/>
              <w:right w:val="single" w:sz="4" w:space="0" w:color="auto"/>
            </w:tcBorders>
            <w:shd w:val="clear" w:color="auto" w:fill="auto"/>
            <w:noWrap/>
            <w:vAlign w:val="center"/>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Area terza</w:t>
            </w:r>
          </w:p>
        </w:tc>
        <w:tc>
          <w:tcPr>
            <w:tcW w:w="851"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F7</w:t>
            </w:r>
          </w:p>
        </w:tc>
        <w:tc>
          <w:tcPr>
            <w:tcW w:w="850"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19</w:t>
            </w:r>
          </w:p>
        </w:tc>
      </w:tr>
      <w:tr w:rsidR="00087FED" w:rsidRPr="008949B8" w:rsidTr="00385F06">
        <w:trPr>
          <w:trHeight w:val="237"/>
        </w:trPr>
        <w:tc>
          <w:tcPr>
            <w:tcW w:w="2850" w:type="dxa"/>
            <w:vMerge/>
            <w:tcBorders>
              <w:top w:val="nil"/>
              <w:left w:val="single" w:sz="4" w:space="0" w:color="auto"/>
              <w:bottom w:val="nil"/>
              <w:right w:val="single" w:sz="4" w:space="0" w:color="auto"/>
            </w:tcBorders>
            <w:vAlign w:val="center"/>
          </w:tcPr>
          <w:p w:rsidR="00087FED" w:rsidRPr="008949B8" w:rsidRDefault="00087FED" w:rsidP="00385F06">
            <w:pPr>
              <w:spacing w:after="200" w:line="276" w:lineRule="auto"/>
              <w:rPr>
                <w:rFonts w:ascii="Calibri" w:eastAsia="Calibri" w:hAnsi="Calibri"/>
                <w:sz w:val="22"/>
                <w:szCs w:val="22"/>
              </w:rPr>
            </w:pPr>
          </w:p>
        </w:tc>
        <w:tc>
          <w:tcPr>
            <w:tcW w:w="851"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F6</w:t>
            </w:r>
          </w:p>
        </w:tc>
        <w:tc>
          <w:tcPr>
            <w:tcW w:w="850"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15</w:t>
            </w:r>
          </w:p>
        </w:tc>
      </w:tr>
      <w:tr w:rsidR="00087FED" w:rsidRPr="008949B8" w:rsidTr="00385F06">
        <w:trPr>
          <w:trHeight w:val="237"/>
        </w:trPr>
        <w:tc>
          <w:tcPr>
            <w:tcW w:w="2850" w:type="dxa"/>
            <w:vMerge/>
            <w:tcBorders>
              <w:top w:val="nil"/>
              <w:left w:val="single" w:sz="4" w:space="0" w:color="auto"/>
              <w:bottom w:val="nil"/>
              <w:right w:val="single" w:sz="4" w:space="0" w:color="auto"/>
            </w:tcBorders>
            <w:vAlign w:val="center"/>
          </w:tcPr>
          <w:p w:rsidR="00087FED" w:rsidRPr="008949B8" w:rsidRDefault="00087FED" w:rsidP="00385F06">
            <w:pPr>
              <w:spacing w:after="200" w:line="276" w:lineRule="auto"/>
              <w:rPr>
                <w:rFonts w:ascii="Calibri" w:eastAsia="Calibri" w:hAnsi="Calibri"/>
                <w:sz w:val="22"/>
                <w:szCs w:val="22"/>
              </w:rPr>
            </w:pPr>
          </w:p>
        </w:tc>
        <w:tc>
          <w:tcPr>
            <w:tcW w:w="851"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F5</w:t>
            </w:r>
          </w:p>
        </w:tc>
        <w:tc>
          <w:tcPr>
            <w:tcW w:w="850"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9</w:t>
            </w:r>
          </w:p>
        </w:tc>
      </w:tr>
      <w:tr w:rsidR="00087FED" w:rsidRPr="008949B8" w:rsidTr="00385F06">
        <w:trPr>
          <w:trHeight w:val="237"/>
        </w:trPr>
        <w:tc>
          <w:tcPr>
            <w:tcW w:w="2850" w:type="dxa"/>
            <w:vMerge/>
            <w:tcBorders>
              <w:top w:val="nil"/>
              <w:left w:val="single" w:sz="4" w:space="0" w:color="auto"/>
              <w:bottom w:val="nil"/>
              <w:right w:val="single" w:sz="4" w:space="0" w:color="auto"/>
            </w:tcBorders>
            <w:vAlign w:val="center"/>
          </w:tcPr>
          <w:p w:rsidR="00087FED" w:rsidRPr="008949B8" w:rsidRDefault="00087FED" w:rsidP="00385F06">
            <w:pPr>
              <w:spacing w:after="200" w:line="276" w:lineRule="auto"/>
              <w:rPr>
                <w:rFonts w:ascii="Calibri" w:eastAsia="Calibri" w:hAnsi="Calibri"/>
                <w:sz w:val="22"/>
                <w:szCs w:val="22"/>
              </w:rPr>
            </w:pPr>
          </w:p>
        </w:tc>
        <w:tc>
          <w:tcPr>
            <w:tcW w:w="851"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F4</w:t>
            </w:r>
          </w:p>
        </w:tc>
        <w:tc>
          <w:tcPr>
            <w:tcW w:w="850"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7</w:t>
            </w:r>
          </w:p>
        </w:tc>
      </w:tr>
      <w:tr w:rsidR="00087FED" w:rsidRPr="008949B8" w:rsidTr="00385F06">
        <w:trPr>
          <w:trHeight w:val="237"/>
        </w:trPr>
        <w:tc>
          <w:tcPr>
            <w:tcW w:w="2850" w:type="dxa"/>
            <w:vMerge/>
            <w:tcBorders>
              <w:top w:val="nil"/>
              <w:left w:val="single" w:sz="4" w:space="0" w:color="auto"/>
              <w:bottom w:val="nil"/>
              <w:right w:val="single" w:sz="4" w:space="0" w:color="auto"/>
            </w:tcBorders>
            <w:vAlign w:val="center"/>
          </w:tcPr>
          <w:p w:rsidR="00087FED" w:rsidRPr="008949B8" w:rsidRDefault="00087FED" w:rsidP="00385F06">
            <w:pPr>
              <w:spacing w:after="200" w:line="276" w:lineRule="auto"/>
              <w:rPr>
                <w:rFonts w:ascii="Calibri" w:eastAsia="Calibri" w:hAnsi="Calibri"/>
                <w:sz w:val="22"/>
                <w:szCs w:val="22"/>
              </w:rPr>
            </w:pPr>
          </w:p>
        </w:tc>
        <w:tc>
          <w:tcPr>
            <w:tcW w:w="851"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F3</w:t>
            </w:r>
          </w:p>
        </w:tc>
        <w:tc>
          <w:tcPr>
            <w:tcW w:w="850"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9</w:t>
            </w:r>
          </w:p>
        </w:tc>
      </w:tr>
      <w:tr w:rsidR="00087FED" w:rsidRPr="008949B8" w:rsidTr="00385F06">
        <w:trPr>
          <w:trHeight w:val="237"/>
        </w:trPr>
        <w:tc>
          <w:tcPr>
            <w:tcW w:w="2850" w:type="dxa"/>
            <w:vMerge/>
            <w:tcBorders>
              <w:top w:val="nil"/>
              <w:left w:val="single" w:sz="4" w:space="0" w:color="auto"/>
              <w:bottom w:val="nil"/>
              <w:right w:val="single" w:sz="4" w:space="0" w:color="auto"/>
            </w:tcBorders>
            <w:vAlign w:val="center"/>
          </w:tcPr>
          <w:p w:rsidR="00087FED" w:rsidRPr="008949B8" w:rsidRDefault="00087FED" w:rsidP="00385F06">
            <w:pPr>
              <w:spacing w:after="200" w:line="276" w:lineRule="auto"/>
              <w:rPr>
                <w:rFonts w:ascii="Calibri" w:eastAsia="Calibri" w:hAnsi="Calibri"/>
                <w:sz w:val="22"/>
                <w:szCs w:val="22"/>
              </w:rPr>
            </w:pPr>
          </w:p>
        </w:tc>
        <w:tc>
          <w:tcPr>
            <w:tcW w:w="851"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F2</w:t>
            </w:r>
          </w:p>
        </w:tc>
        <w:tc>
          <w:tcPr>
            <w:tcW w:w="850"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8</w:t>
            </w:r>
          </w:p>
        </w:tc>
      </w:tr>
      <w:tr w:rsidR="00087FED" w:rsidRPr="008949B8" w:rsidTr="00385F06">
        <w:trPr>
          <w:trHeight w:val="249"/>
        </w:trPr>
        <w:tc>
          <w:tcPr>
            <w:tcW w:w="2850" w:type="dxa"/>
            <w:vMerge/>
            <w:tcBorders>
              <w:top w:val="nil"/>
              <w:left w:val="single" w:sz="4" w:space="0" w:color="auto"/>
              <w:bottom w:val="nil"/>
              <w:right w:val="single" w:sz="4" w:space="0" w:color="auto"/>
            </w:tcBorders>
            <w:vAlign w:val="center"/>
          </w:tcPr>
          <w:p w:rsidR="00087FED" w:rsidRPr="008949B8" w:rsidRDefault="00087FED" w:rsidP="00385F06">
            <w:pPr>
              <w:spacing w:after="200" w:line="276" w:lineRule="auto"/>
              <w:rPr>
                <w:rFonts w:ascii="Calibri" w:eastAsia="Calibri" w:hAnsi="Calibri"/>
                <w:sz w:val="22"/>
                <w:szCs w:val="22"/>
              </w:rPr>
            </w:pPr>
          </w:p>
        </w:tc>
        <w:tc>
          <w:tcPr>
            <w:tcW w:w="851" w:type="dxa"/>
            <w:tcBorders>
              <w:top w:val="nil"/>
              <w:left w:val="nil"/>
              <w:bottom w:val="nil"/>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F1</w:t>
            </w:r>
          </w:p>
        </w:tc>
        <w:tc>
          <w:tcPr>
            <w:tcW w:w="850" w:type="dxa"/>
            <w:tcBorders>
              <w:top w:val="nil"/>
              <w:left w:val="nil"/>
              <w:bottom w:val="nil"/>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19</w:t>
            </w:r>
          </w:p>
        </w:tc>
      </w:tr>
      <w:tr w:rsidR="00087FED" w:rsidRPr="008949B8" w:rsidTr="00385F06">
        <w:trPr>
          <w:trHeight w:val="306"/>
        </w:trPr>
        <w:tc>
          <w:tcPr>
            <w:tcW w:w="2850" w:type="dxa"/>
            <w:tcBorders>
              <w:top w:val="single" w:sz="8" w:space="0" w:color="auto"/>
              <w:left w:val="single" w:sz="8" w:space="0" w:color="auto"/>
              <w:bottom w:val="single" w:sz="4" w:space="0" w:color="auto"/>
              <w:right w:val="nil"/>
            </w:tcBorders>
            <w:shd w:val="clear" w:color="auto" w:fill="auto"/>
            <w:noWrap/>
            <w:vAlign w:val="bottom"/>
          </w:tcPr>
          <w:p w:rsidR="00087FED" w:rsidRPr="008949B8" w:rsidRDefault="00087FED" w:rsidP="00385F06">
            <w:pPr>
              <w:spacing w:after="200" w:line="276" w:lineRule="auto"/>
              <w:rPr>
                <w:rFonts w:ascii="Calibri" w:eastAsia="Calibri" w:hAnsi="Calibri"/>
                <w:b/>
                <w:bCs/>
                <w:sz w:val="22"/>
                <w:szCs w:val="22"/>
              </w:rPr>
            </w:pPr>
            <w:r w:rsidRPr="008949B8">
              <w:rPr>
                <w:rFonts w:ascii="Calibri" w:eastAsia="Calibri" w:hAnsi="Calibri"/>
                <w:b/>
                <w:bCs/>
                <w:sz w:val="22"/>
                <w:szCs w:val="22"/>
              </w:rPr>
              <w:t>Totale Area Terza</w:t>
            </w:r>
          </w:p>
        </w:tc>
        <w:tc>
          <w:tcPr>
            <w:tcW w:w="851" w:type="dxa"/>
            <w:tcBorders>
              <w:top w:val="single" w:sz="8" w:space="0" w:color="auto"/>
              <w:left w:val="nil"/>
              <w:bottom w:val="single" w:sz="4" w:space="0" w:color="auto"/>
              <w:right w:val="nil"/>
            </w:tcBorders>
            <w:shd w:val="clear" w:color="auto" w:fill="auto"/>
            <w:noWrap/>
            <w:vAlign w:val="bottom"/>
          </w:tcPr>
          <w:p w:rsidR="00087FED" w:rsidRPr="008949B8" w:rsidRDefault="00087FED" w:rsidP="00385F06">
            <w:pPr>
              <w:spacing w:after="200" w:line="276" w:lineRule="auto"/>
              <w:rPr>
                <w:rFonts w:ascii="Calibri" w:eastAsia="Calibri" w:hAnsi="Calibri"/>
                <w:b/>
                <w:bCs/>
                <w:sz w:val="22"/>
                <w:szCs w:val="22"/>
              </w:rPr>
            </w:pPr>
            <w:r w:rsidRPr="008949B8">
              <w:rPr>
                <w:rFonts w:ascii="Calibri" w:eastAsia="Calibri" w:hAnsi="Calibri"/>
                <w:b/>
                <w:bCs/>
                <w:sz w:val="22"/>
                <w:szCs w:val="22"/>
              </w:rPr>
              <w:t> </w:t>
            </w:r>
          </w:p>
        </w:tc>
        <w:tc>
          <w:tcPr>
            <w:tcW w:w="850" w:type="dxa"/>
            <w:tcBorders>
              <w:top w:val="single" w:sz="8" w:space="0" w:color="auto"/>
              <w:left w:val="nil"/>
              <w:bottom w:val="single" w:sz="4" w:space="0" w:color="auto"/>
              <w:right w:val="single" w:sz="8" w:space="0" w:color="auto"/>
            </w:tcBorders>
            <w:shd w:val="clear" w:color="auto" w:fill="auto"/>
            <w:noWrap/>
            <w:vAlign w:val="bottom"/>
          </w:tcPr>
          <w:p w:rsidR="00087FED" w:rsidRPr="008949B8" w:rsidRDefault="00087FED" w:rsidP="00385F06">
            <w:pPr>
              <w:spacing w:after="200" w:line="276" w:lineRule="auto"/>
              <w:rPr>
                <w:rFonts w:ascii="Calibri" w:eastAsia="Calibri" w:hAnsi="Calibri"/>
                <w:b/>
                <w:bCs/>
                <w:sz w:val="22"/>
                <w:szCs w:val="22"/>
              </w:rPr>
            </w:pPr>
            <w:r w:rsidRPr="008949B8">
              <w:rPr>
                <w:rFonts w:ascii="Calibri" w:eastAsia="Calibri" w:hAnsi="Calibri"/>
                <w:b/>
                <w:bCs/>
                <w:sz w:val="22"/>
                <w:szCs w:val="22"/>
              </w:rPr>
              <w:t>86</w:t>
            </w:r>
          </w:p>
        </w:tc>
      </w:tr>
      <w:tr w:rsidR="00087FED" w:rsidRPr="008949B8" w:rsidTr="00385F06">
        <w:trPr>
          <w:trHeight w:val="237"/>
        </w:trPr>
        <w:tc>
          <w:tcPr>
            <w:tcW w:w="2850" w:type="dxa"/>
            <w:vMerge w:val="restart"/>
            <w:tcBorders>
              <w:top w:val="single" w:sz="4" w:space="0" w:color="auto"/>
              <w:left w:val="single" w:sz="4" w:space="0" w:color="auto"/>
              <w:bottom w:val="nil"/>
              <w:right w:val="single" w:sz="4" w:space="0" w:color="auto"/>
            </w:tcBorders>
            <w:shd w:val="clear" w:color="auto" w:fill="auto"/>
            <w:noWrap/>
            <w:vAlign w:val="center"/>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Area seconda</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F6</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1</w:t>
            </w:r>
          </w:p>
        </w:tc>
      </w:tr>
      <w:tr w:rsidR="00087FED" w:rsidRPr="008949B8" w:rsidTr="00385F06">
        <w:trPr>
          <w:trHeight w:val="237"/>
        </w:trPr>
        <w:tc>
          <w:tcPr>
            <w:tcW w:w="2850" w:type="dxa"/>
            <w:vMerge/>
            <w:tcBorders>
              <w:top w:val="nil"/>
              <w:left w:val="single" w:sz="4" w:space="0" w:color="auto"/>
              <w:bottom w:val="nil"/>
              <w:right w:val="single" w:sz="4" w:space="0" w:color="auto"/>
            </w:tcBorders>
            <w:vAlign w:val="center"/>
          </w:tcPr>
          <w:p w:rsidR="00087FED" w:rsidRPr="008949B8" w:rsidRDefault="00087FED" w:rsidP="00385F06">
            <w:pPr>
              <w:spacing w:after="200" w:line="276" w:lineRule="auto"/>
              <w:rPr>
                <w:rFonts w:ascii="Calibri" w:eastAsia="Calibri" w:hAnsi="Calibri"/>
                <w:sz w:val="22"/>
                <w:szCs w:val="22"/>
              </w:rPr>
            </w:pPr>
          </w:p>
        </w:tc>
        <w:tc>
          <w:tcPr>
            <w:tcW w:w="851"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F5</w:t>
            </w:r>
          </w:p>
        </w:tc>
        <w:tc>
          <w:tcPr>
            <w:tcW w:w="850"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4</w:t>
            </w:r>
          </w:p>
        </w:tc>
      </w:tr>
      <w:tr w:rsidR="00087FED" w:rsidRPr="008949B8" w:rsidTr="00385F06">
        <w:trPr>
          <w:trHeight w:val="237"/>
        </w:trPr>
        <w:tc>
          <w:tcPr>
            <w:tcW w:w="2850" w:type="dxa"/>
            <w:vMerge/>
            <w:tcBorders>
              <w:top w:val="nil"/>
              <w:left w:val="single" w:sz="4" w:space="0" w:color="auto"/>
              <w:bottom w:val="nil"/>
              <w:right w:val="single" w:sz="4" w:space="0" w:color="auto"/>
            </w:tcBorders>
            <w:vAlign w:val="center"/>
          </w:tcPr>
          <w:p w:rsidR="00087FED" w:rsidRPr="008949B8" w:rsidRDefault="00087FED" w:rsidP="00385F06">
            <w:pPr>
              <w:spacing w:after="200" w:line="276" w:lineRule="auto"/>
              <w:rPr>
                <w:rFonts w:ascii="Calibri" w:eastAsia="Calibri" w:hAnsi="Calibri"/>
                <w:sz w:val="22"/>
                <w:szCs w:val="22"/>
              </w:rPr>
            </w:pPr>
          </w:p>
        </w:tc>
        <w:tc>
          <w:tcPr>
            <w:tcW w:w="851"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F4</w:t>
            </w:r>
          </w:p>
        </w:tc>
        <w:tc>
          <w:tcPr>
            <w:tcW w:w="850"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5</w:t>
            </w:r>
          </w:p>
        </w:tc>
      </w:tr>
      <w:tr w:rsidR="00087FED" w:rsidRPr="008949B8" w:rsidTr="00385F06">
        <w:trPr>
          <w:trHeight w:val="237"/>
        </w:trPr>
        <w:tc>
          <w:tcPr>
            <w:tcW w:w="2850" w:type="dxa"/>
            <w:vMerge/>
            <w:tcBorders>
              <w:top w:val="nil"/>
              <w:left w:val="single" w:sz="4" w:space="0" w:color="auto"/>
              <w:bottom w:val="nil"/>
              <w:right w:val="single" w:sz="4" w:space="0" w:color="auto"/>
            </w:tcBorders>
            <w:vAlign w:val="center"/>
          </w:tcPr>
          <w:p w:rsidR="00087FED" w:rsidRPr="008949B8" w:rsidRDefault="00087FED" w:rsidP="00385F06">
            <w:pPr>
              <w:spacing w:after="200" w:line="276" w:lineRule="auto"/>
              <w:rPr>
                <w:rFonts w:ascii="Calibri" w:eastAsia="Calibri" w:hAnsi="Calibri"/>
                <w:sz w:val="22"/>
                <w:szCs w:val="22"/>
              </w:rPr>
            </w:pPr>
          </w:p>
        </w:tc>
        <w:tc>
          <w:tcPr>
            <w:tcW w:w="851"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F3</w:t>
            </w:r>
          </w:p>
        </w:tc>
        <w:tc>
          <w:tcPr>
            <w:tcW w:w="850"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5</w:t>
            </w:r>
          </w:p>
        </w:tc>
      </w:tr>
      <w:tr w:rsidR="00087FED" w:rsidRPr="008949B8" w:rsidTr="00385F06">
        <w:trPr>
          <w:trHeight w:val="237"/>
        </w:trPr>
        <w:tc>
          <w:tcPr>
            <w:tcW w:w="2850" w:type="dxa"/>
            <w:vMerge/>
            <w:tcBorders>
              <w:top w:val="nil"/>
              <w:left w:val="single" w:sz="4" w:space="0" w:color="auto"/>
              <w:bottom w:val="nil"/>
              <w:right w:val="single" w:sz="4" w:space="0" w:color="auto"/>
            </w:tcBorders>
            <w:vAlign w:val="center"/>
          </w:tcPr>
          <w:p w:rsidR="00087FED" w:rsidRPr="008949B8" w:rsidRDefault="00087FED" w:rsidP="00385F06">
            <w:pPr>
              <w:spacing w:after="200" w:line="276" w:lineRule="auto"/>
              <w:rPr>
                <w:rFonts w:ascii="Calibri" w:eastAsia="Calibri" w:hAnsi="Calibri"/>
                <w:sz w:val="22"/>
                <w:szCs w:val="22"/>
              </w:rPr>
            </w:pPr>
          </w:p>
        </w:tc>
        <w:tc>
          <w:tcPr>
            <w:tcW w:w="851"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F2</w:t>
            </w:r>
          </w:p>
        </w:tc>
        <w:tc>
          <w:tcPr>
            <w:tcW w:w="850"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2</w:t>
            </w:r>
          </w:p>
        </w:tc>
      </w:tr>
      <w:tr w:rsidR="00087FED" w:rsidRPr="008949B8" w:rsidTr="00385F06">
        <w:trPr>
          <w:trHeight w:val="249"/>
        </w:trPr>
        <w:tc>
          <w:tcPr>
            <w:tcW w:w="2850" w:type="dxa"/>
            <w:vMerge/>
            <w:tcBorders>
              <w:top w:val="nil"/>
              <w:left w:val="single" w:sz="4" w:space="0" w:color="auto"/>
              <w:bottom w:val="single" w:sz="4" w:space="0" w:color="auto"/>
              <w:right w:val="single" w:sz="4" w:space="0" w:color="auto"/>
            </w:tcBorders>
            <w:vAlign w:val="center"/>
          </w:tcPr>
          <w:p w:rsidR="00087FED" w:rsidRPr="008949B8" w:rsidRDefault="00087FED" w:rsidP="00385F06">
            <w:pPr>
              <w:spacing w:after="200" w:line="276" w:lineRule="auto"/>
              <w:rPr>
                <w:rFonts w:ascii="Calibri" w:eastAsia="Calibri" w:hAnsi="Calibri"/>
                <w:sz w:val="22"/>
                <w:szCs w:val="22"/>
              </w:rPr>
            </w:pPr>
          </w:p>
        </w:tc>
        <w:tc>
          <w:tcPr>
            <w:tcW w:w="851"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F1</w:t>
            </w:r>
          </w:p>
        </w:tc>
        <w:tc>
          <w:tcPr>
            <w:tcW w:w="850"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7</w:t>
            </w:r>
          </w:p>
        </w:tc>
      </w:tr>
      <w:tr w:rsidR="00087FED" w:rsidRPr="008949B8" w:rsidTr="00385F06">
        <w:trPr>
          <w:trHeight w:val="354"/>
        </w:trPr>
        <w:tc>
          <w:tcPr>
            <w:tcW w:w="2850" w:type="dxa"/>
            <w:tcBorders>
              <w:top w:val="single" w:sz="4" w:space="0" w:color="auto"/>
              <w:left w:val="single" w:sz="8" w:space="0" w:color="auto"/>
              <w:bottom w:val="single" w:sz="8" w:space="0" w:color="auto"/>
              <w:right w:val="nil"/>
            </w:tcBorders>
            <w:shd w:val="clear" w:color="auto" w:fill="auto"/>
            <w:noWrap/>
            <w:vAlign w:val="bottom"/>
          </w:tcPr>
          <w:p w:rsidR="00087FED" w:rsidRPr="008949B8" w:rsidRDefault="00087FED" w:rsidP="00385F06">
            <w:pPr>
              <w:spacing w:after="200" w:line="276" w:lineRule="auto"/>
              <w:rPr>
                <w:rFonts w:ascii="Calibri" w:eastAsia="Calibri" w:hAnsi="Calibri"/>
                <w:b/>
                <w:bCs/>
                <w:sz w:val="22"/>
                <w:szCs w:val="22"/>
              </w:rPr>
            </w:pPr>
            <w:r w:rsidRPr="008949B8">
              <w:rPr>
                <w:rFonts w:ascii="Calibri" w:eastAsia="Calibri" w:hAnsi="Calibri"/>
                <w:b/>
                <w:bCs/>
                <w:sz w:val="22"/>
                <w:szCs w:val="22"/>
              </w:rPr>
              <w:t>Totale Area Seconda</w:t>
            </w:r>
          </w:p>
        </w:tc>
        <w:tc>
          <w:tcPr>
            <w:tcW w:w="851" w:type="dxa"/>
            <w:tcBorders>
              <w:top w:val="single" w:sz="4" w:space="0" w:color="auto"/>
              <w:left w:val="nil"/>
              <w:bottom w:val="single" w:sz="8" w:space="0" w:color="auto"/>
              <w:right w:val="nil"/>
            </w:tcBorders>
            <w:shd w:val="clear" w:color="auto" w:fill="auto"/>
            <w:noWrap/>
            <w:vAlign w:val="bottom"/>
          </w:tcPr>
          <w:p w:rsidR="00087FED" w:rsidRPr="008949B8" w:rsidRDefault="00087FED" w:rsidP="00385F06">
            <w:pPr>
              <w:spacing w:after="200" w:line="276" w:lineRule="auto"/>
              <w:rPr>
                <w:rFonts w:ascii="Calibri" w:eastAsia="Calibri" w:hAnsi="Calibri"/>
                <w:b/>
                <w:bCs/>
                <w:sz w:val="22"/>
                <w:szCs w:val="22"/>
              </w:rPr>
            </w:pPr>
            <w:r w:rsidRPr="008949B8">
              <w:rPr>
                <w:rFonts w:ascii="Calibri" w:eastAsia="Calibri" w:hAnsi="Calibri"/>
                <w:b/>
                <w:bCs/>
                <w:sz w:val="22"/>
                <w:szCs w:val="22"/>
              </w:rPr>
              <w:t> </w:t>
            </w:r>
          </w:p>
        </w:tc>
        <w:tc>
          <w:tcPr>
            <w:tcW w:w="850" w:type="dxa"/>
            <w:tcBorders>
              <w:top w:val="single" w:sz="4" w:space="0" w:color="auto"/>
              <w:left w:val="nil"/>
              <w:bottom w:val="single" w:sz="8" w:space="0" w:color="auto"/>
              <w:right w:val="single" w:sz="8" w:space="0" w:color="auto"/>
            </w:tcBorders>
            <w:shd w:val="clear" w:color="auto" w:fill="auto"/>
            <w:noWrap/>
            <w:vAlign w:val="bottom"/>
          </w:tcPr>
          <w:p w:rsidR="00087FED" w:rsidRPr="008949B8" w:rsidRDefault="00087FED" w:rsidP="00385F06">
            <w:pPr>
              <w:spacing w:after="200" w:line="276" w:lineRule="auto"/>
              <w:rPr>
                <w:rFonts w:ascii="Calibri" w:eastAsia="Calibri" w:hAnsi="Calibri"/>
                <w:b/>
                <w:bCs/>
                <w:sz w:val="22"/>
                <w:szCs w:val="22"/>
              </w:rPr>
            </w:pPr>
            <w:r w:rsidRPr="008949B8">
              <w:rPr>
                <w:rFonts w:ascii="Calibri" w:eastAsia="Calibri" w:hAnsi="Calibri"/>
                <w:b/>
                <w:bCs/>
                <w:sz w:val="22"/>
                <w:szCs w:val="22"/>
              </w:rPr>
              <w:t>24</w:t>
            </w:r>
          </w:p>
        </w:tc>
      </w:tr>
      <w:tr w:rsidR="00087FED" w:rsidRPr="008949B8" w:rsidTr="00385F06">
        <w:trPr>
          <w:trHeight w:val="237"/>
        </w:trPr>
        <w:tc>
          <w:tcPr>
            <w:tcW w:w="2850" w:type="dxa"/>
            <w:vMerge w:val="restart"/>
            <w:tcBorders>
              <w:top w:val="nil"/>
              <w:left w:val="single" w:sz="4" w:space="0" w:color="auto"/>
              <w:bottom w:val="nil"/>
              <w:right w:val="single" w:sz="4" w:space="0" w:color="auto"/>
            </w:tcBorders>
            <w:shd w:val="clear" w:color="auto" w:fill="auto"/>
            <w:noWrap/>
            <w:vAlign w:val="center"/>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Area prima</w:t>
            </w:r>
          </w:p>
        </w:tc>
        <w:tc>
          <w:tcPr>
            <w:tcW w:w="851"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F3</w:t>
            </w:r>
          </w:p>
        </w:tc>
        <w:tc>
          <w:tcPr>
            <w:tcW w:w="850"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1</w:t>
            </w:r>
          </w:p>
        </w:tc>
      </w:tr>
      <w:tr w:rsidR="00087FED" w:rsidRPr="008949B8" w:rsidTr="00385F06">
        <w:trPr>
          <w:trHeight w:val="237"/>
        </w:trPr>
        <w:tc>
          <w:tcPr>
            <w:tcW w:w="2850" w:type="dxa"/>
            <w:vMerge/>
            <w:tcBorders>
              <w:top w:val="nil"/>
              <w:left w:val="single" w:sz="4" w:space="0" w:color="auto"/>
              <w:bottom w:val="nil"/>
              <w:right w:val="single" w:sz="4" w:space="0" w:color="auto"/>
            </w:tcBorders>
            <w:vAlign w:val="center"/>
          </w:tcPr>
          <w:p w:rsidR="00087FED" w:rsidRPr="008949B8" w:rsidRDefault="00087FED" w:rsidP="00385F06">
            <w:pPr>
              <w:spacing w:after="200" w:line="276" w:lineRule="auto"/>
              <w:rPr>
                <w:rFonts w:ascii="Calibri" w:eastAsia="Calibri" w:hAnsi="Calibri"/>
                <w:sz w:val="22"/>
                <w:szCs w:val="22"/>
              </w:rPr>
            </w:pPr>
          </w:p>
        </w:tc>
        <w:tc>
          <w:tcPr>
            <w:tcW w:w="851"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F2</w:t>
            </w:r>
          </w:p>
        </w:tc>
        <w:tc>
          <w:tcPr>
            <w:tcW w:w="850" w:type="dxa"/>
            <w:tcBorders>
              <w:top w:val="nil"/>
              <w:left w:val="nil"/>
              <w:bottom w:val="single" w:sz="4" w:space="0" w:color="auto"/>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0</w:t>
            </w:r>
          </w:p>
        </w:tc>
      </w:tr>
      <w:tr w:rsidR="00087FED" w:rsidRPr="008949B8" w:rsidTr="00385F06">
        <w:trPr>
          <w:trHeight w:val="249"/>
        </w:trPr>
        <w:tc>
          <w:tcPr>
            <w:tcW w:w="2850" w:type="dxa"/>
            <w:vMerge/>
            <w:tcBorders>
              <w:top w:val="nil"/>
              <w:left w:val="single" w:sz="4" w:space="0" w:color="auto"/>
              <w:bottom w:val="nil"/>
              <w:right w:val="single" w:sz="4" w:space="0" w:color="auto"/>
            </w:tcBorders>
            <w:vAlign w:val="center"/>
          </w:tcPr>
          <w:p w:rsidR="00087FED" w:rsidRPr="008949B8" w:rsidRDefault="00087FED" w:rsidP="00385F06">
            <w:pPr>
              <w:spacing w:after="200" w:line="276" w:lineRule="auto"/>
              <w:rPr>
                <w:rFonts w:ascii="Calibri" w:eastAsia="Calibri" w:hAnsi="Calibri"/>
                <w:sz w:val="22"/>
                <w:szCs w:val="22"/>
              </w:rPr>
            </w:pPr>
          </w:p>
        </w:tc>
        <w:tc>
          <w:tcPr>
            <w:tcW w:w="851" w:type="dxa"/>
            <w:tcBorders>
              <w:top w:val="nil"/>
              <w:left w:val="nil"/>
              <w:bottom w:val="nil"/>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F1</w:t>
            </w:r>
          </w:p>
        </w:tc>
        <w:tc>
          <w:tcPr>
            <w:tcW w:w="850" w:type="dxa"/>
            <w:tcBorders>
              <w:top w:val="nil"/>
              <w:left w:val="nil"/>
              <w:bottom w:val="nil"/>
              <w:right w:val="single" w:sz="4"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5</w:t>
            </w:r>
          </w:p>
        </w:tc>
      </w:tr>
      <w:tr w:rsidR="00087FED" w:rsidRPr="008949B8" w:rsidTr="00385F06">
        <w:trPr>
          <w:trHeight w:val="249"/>
        </w:trPr>
        <w:tc>
          <w:tcPr>
            <w:tcW w:w="2850" w:type="dxa"/>
            <w:tcBorders>
              <w:top w:val="single" w:sz="8" w:space="0" w:color="auto"/>
              <w:left w:val="single" w:sz="8" w:space="0" w:color="auto"/>
              <w:bottom w:val="single" w:sz="8" w:space="0" w:color="auto"/>
              <w:right w:val="nil"/>
            </w:tcBorders>
            <w:shd w:val="clear" w:color="auto" w:fill="auto"/>
            <w:noWrap/>
            <w:vAlign w:val="bottom"/>
          </w:tcPr>
          <w:p w:rsidR="00087FED" w:rsidRPr="008949B8" w:rsidRDefault="00087FED" w:rsidP="00385F06">
            <w:pPr>
              <w:spacing w:after="200" w:line="276" w:lineRule="auto"/>
              <w:rPr>
                <w:rFonts w:ascii="Calibri" w:eastAsia="Calibri" w:hAnsi="Calibri"/>
                <w:b/>
                <w:bCs/>
                <w:sz w:val="22"/>
                <w:szCs w:val="22"/>
              </w:rPr>
            </w:pPr>
            <w:r w:rsidRPr="008949B8">
              <w:rPr>
                <w:rFonts w:ascii="Calibri" w:eastAsia="Calibri" w:hAnsi="Calibri"/>
                <w:b/>
                <w:bCs/>
                <w:sz w:val="22"/>
                <w:szCs w:val="22"/>
              </w:rPr>
              <w:t>Totale Area Prima</w:t>
            </w:r>
          </w:p>
        </w:tc>
        <w:tc>
          <w:tcPr>
            <w:tcW w:w="851" w:type="dxa"/>
            <w:tcBorders>
              <w:top w:val="single" w:sz="8" w:space="0" w:color="auto"/>
              <w:left w:val="nil"/>
              <w:bottom w:val="single" w:sz="8" w:space="0" w:color="auto"/>
              <w:right w:val="nil"/>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 </w:t>
            </w:r>
          </w:p>
        </w:tc>
        <w:tc>
          <w:tcPr>
            <w:tcW w:w="850" w:type="dxa"/>
            <w:tcBorders>
              <w:top w:val="single" w:sz="8" w:space="0" w:color="auto"/>
              <w:left w:val="nil"/>
              <w:bottom w:val="single" w:sz="8" w:space="0" w:color="auto"/>
              <w:right w:val="single" w:sz="8" w:space="0" w:color="auto"/>
            </w:tcBorders>
            <w:shd w:val="clear" w:color="auto" w:fill="auto"/>
            <w:noWrap/>
            <w:vAlign w:val="bottom"/>
          </w:tcPr>
          <w:p w:rsidR="00087FED" w:rsidRPr="008949B8" w:rsidRDefault="00087FED" w:rsidP="00385F06">
            <w:pPr>
              <w:spacing w:after="200" w:line="276" w:lineRule="auto"/>
              <w:rPr>
                <w:rFonts w:ascii="Calibri" w:eastAsia="Calibri" w:hAnsi="Calibri"/>
                <w:sz w:val="22"/>
                <w:szCs w:val="22"/>
              </w:rPr>
            </w:pPr>
            <w:r w:rsidRPr="008949B8">
              <w:rPr>
                <w:rFonts w:ascii="Calibri" w:eastAsia="Calibri" w:hAnsi="Calibri"/>
                <w:sz w:val="22"/>
                <w:szCs w:val="22"/>
              </w:rPr>
              <w:t>6</w:t>
            </w:r>
          </w:p>
        </w:tc>
      </w:tr>
      <w:tr w:rsidR="00087FED" w:rsidRPr="008949B8" w:rsidTr="00385F06">
        <w:trPr>
          <w:trHeight w:val="249"/>
        </w:trPr>
        <w:tc>
          <w:tcPr>
            <w:tcW w:w="2850" w:type="dxa"/>
            <w:tcBorders>
              <w:top w:val="single" w:sz="8" w:space="0" w:color="auto"/>
              <w:left w:val="single" w:sz="8" w:space="0" w:color="auto"/>
              <w:bottom w:val="single" w:sz="8" w:space="0" w:color="auto"/>
              <w:right w:val="nil"/>
            </w:tcBorders>
            <w:shd w:val="clear" w:color="auto" w:fill="auto"/>
            <w:noWrap/>
            <w:vAlign w:val="bottom"/>
          </w:tcPr>
          <w:p w:rsidR="00087FED" w:rsidRPr="008949B8" w:rsidRDefault="00087FED" w:rsidP="00385F06">
            <w:pPr>
              <w:spacing w:after="200" w:line="276" w:lineRule="auto"/>
              <w:rPr>
                <w:rFonts w:ascii="Calibri" w:eastAsia="Calibri" w:hAnsi="Calibri"/>
                <w:b/>
                <w:bCs/>
                <w:sz w:val="22"/>
                <w:szCs w:val="22"/>
              </w:rPr>
            </w:pPr>
            <w:r w:rsidRPr="008949B8">
              <w:rPr>
                <w:rFonts w:ascii="Calibri" w:eastAsia="Calibri" w:hAnsi="Calibri"/>
                <w:b/>
                <w:bCs/>
                <w:sz w:val="22"/>
                <w:szCs w:val="22"/>
              </w:rPr>
              <w:t xml:space="preserve">Totale complessivo </w:t>
            </w:r>
          </w:p>
        </w:tc>
        <w:tc>
          <w:tcPr>
            <w:tcW w:w="851" w:type="dxa"/>
            <w:tcBorders>
              <w:top w:val="single" w:sz="8" w:space="0" w:color="auto"/>
              <w:left w:val="nil"/>
              <w:bottom w:val="single" w:sz="8" w:space="0" w:color="auto"/>
              <w:right w:val="nil"/>
            </w:tcBorders>
            <w:shd w:val="clear" w:color="auto" w:fill="auto"/>
            <w:noWrap/>
            <w:vAlign w:val="bottom"/>
          </w:tcPr>
          <w:p w:rsidR="00087FED" w:rsidRPr="008949B8" w:rsidRDefault="00087FED" w:rsidP="00385F06">
            <w:pPr>
              <w:spacing w:after="200" w:line="276" w:lineRule="auto"/>
              <w:rPr>
                <w:rFonts w:ascii="Calibri" w:eastAsia="Calibri" w:hAnsi="Calibri"/>
                <w:b/>
                <w:bCs/>
                <w:sz w:val="22"/>
                <w:szCs w:val="22"/>
              </w:rPr>
            </w:pPr>
            <w:r w:rsidRPr="008949B8">
              <w:rPr>
                <w:rFonts w:ascii="Calibri" w:eastAsia="Calibri" w:hAnsi="Calibri"/>
                <w:b/>
                <w:bCs/>
                <w:sz w:val="22"/>
                <w:szCs w:val="22"/>
              </w:rPr>
              <w:t> </w:t>
            </w:r>
          </w:p>
        </w:tc>
        <w:tc>
          <w:tcPr>
            <w:tcW w:w="850" w:type="dxa"/>
            <w:tcBorders>
              <w:top w:val="single" w:sz="8" w:space="0" w:color="auto"/>
              <w:left w:val="nil"/>
              <w:bottom w:val="single" w:sz="8" w:space="0" w:color="auto"/>
              <w:right w:val="single" w:sz="8" w:space="0" w:color="auto"/>
            </w:tcBorders>
            <w:shd w:val="clear" w:color="auto" w:fill="auto"/>
            <w:noWrap/>
            <w:vAlign w:val="bottom"/>
          </w:tcPr>
          <w:p w:rsidR="00087FED" w:rsidRPr="008949B8" w:rsidRDefault="00087FED" w:rsidP="00385F06">
            <w:pPr>
              <w:spacing w:after="200" w:line="276" w:lineRule="auto"/>
              <w:rPr>
                <w:rFonts w:ascii="Calibri" w:eastAsia="Calibri" w:hAnsi="Calibri"/>
                <w:b/>
                <w:bCs/>
                <w:sz w:val="22"/>
                <w:szCs w:val="22"/>
              </w:rPr>
            </w:pPr>
            <w:r w:rsidRPr="008949B8">
              <w:rPr>
                <w:rFonts w:ascii="Calibri" w:eastAsia="Calibri" w:hAnsi="Calibri"/>
                <w:b/>
                <w:bCs/>
                <w:sz w:val="22"/>
                <w:szCs w:val="22"/>
              </w:rPr>
              <w:t>130</w:t>
            </w:r>
          </w:p>
        </w:tc>
      </w:tr>
    </w:tbl>
    <w:p w:rsidR="00087FED" w:rsidRPr="002C1BA5" w:rsidRDefault="00087FED" w:rsidP="00087FED">
      <w:pPr>
        <w:tabs>
          <w:tab w:val="left" w:pos="1176"/>
        </w:tabs>
        <w:ind w:left="-2552"/>
        <w:jc w:val="both"/>
        <w:rPr>
          <w:rFonts w:ascii="Times New Roman" w:eastAsia="Lucida Sans Unicode" w:hAnsi="Times New Roman"/>
          <w:kern w:val="1"/>
          <w:highlight w:val="green"/>
          <w:lang w:eastAsia="hi-IN" w:bidi="hi-IN"/>
        </w:rPr>
      </w:pPr>
    </w:p>
    <w:p w:rsidR="00087FED" w:rsidRPr="0086616F" w:rsidRDefault="00087FED" w:rsidP="00087FED">
      <w:pPr>
        <w:tabs>
          <w:tab w:val="left" w:pos="1176"/>
        </w:tabs>
        <w:ind w:left="-2552"/>
        <w:jc w:val="both"/>
        <w:rPr>
          <w:rFonts w:ascii="Times New Roman" w:eastAsia="Lucida Sans Unicode" w:hAnsi="Times New Roman"/>
          <w:kern w:val="1"/>
          <w:lang w:eastAsia="hi-IN" w:bidi="hi-IN"/>
        </w:rPr>
      </w:pPr>
      <w:r w:rsidRPr="0086616F">
        <w:rPr>
          <w:rFonts w:ascii="Times New Roman" w:eastAsia="Lucida Sans Unicode" w:hAnsi="Times New Roman"/>
          <w:kern w:val="1"/>
          <w:lang w:eastAsia="hi-IN" w:bidi="hi-IN"/>
        </w:rPr>
        <w:t>Dal punto di vista dell’organizzazione nel 2015, al fine di rendere efficace ed efficiente l’azione dell’Agenzia, sulla base del disegno organizzativo elaborato, è stato definito un assetto organizzativo  provvisorio, che prevede 14 Aree e Uffici di livello dirigenziale non generale e i relativi servizi: Il nuovo assetto è entrato in vigore dal 20 febbraio 2015 ed ha attribuito le responsabilità delle strutture individuate sia al personale di livello dirigenziale e non</w:t>
      </w:r>
      <w:r>
        <w:rPr>
          <w:rFonts w:ascii="Times New Roman" w:eastAsia="Lucida Sans Unicode" w:hAnsi="Times New Roman"/>
          <w:kern w:val="1"/>
          <w:lang w:eastAsia="hi-IN" w:bidi="hi-IN"/>
        </w:rPr>
        <w:t xml:space="preserve"> </w:t>
      </w:r>
      <w:r w:rsidRPr="0086616F">
        <w:rPr>
          <w:rFonts w:ascii="Times New Roman" w:eastAsia="Lucida Sans Unicode" w:hAnsi="Times New Roman"/>
          <w:kern w:val="1"/>
          <w:lang w:eastAsia="hi-IN" w:bidi="hi-IN"/>
        </w:rPr>
        <w:t>dirigente</w:t>
      </w:r>
      <w:r>
        <w:rPr>
          <w:rFonts w:ascii="Times New Roman" w:eastAsia="Lucida Sans Unicode" w:hAnsi="Times New Roman"/>
          <w:kern w:val="1"/>
          <w:lang w:eastAsia="hi-IN" w:bidi="hi-IN"/>
        </w:rPr>
        <w:t>.</w:t>
      </w:r>
      <w:r w:rsidRPr="0086616F">
        <w:rPr>
          <w:rFonts w:ascii="Times New Roman" w:eastAsia="Lucida Sans Unicode" w:hAnsi="Times New Roman"/>
          <w:kern w:val="1"/>
          <w:lang w:eastAsia="hi-IN" w:bidi="hi-IN"/>
        </w:rPr>
        <w:t xml:space="preserve"> </w:t>
      </w:r>
    </w:p>
    <w:p w:rsidR="00087FED" w:rsidRDefault="00087FED" w:rsidP="00087FED">
      <w:pPr>
        <w:tabs>
          <w:tab w:val="left" w:pos="1176"/>
        </w:tabs>
        <w:ind w:left="-2552"/>
        <w:jc w:val="both"/>
        <w:rPr>
          <w:rFonts w:ascii="Times New Roman" w:eastAsia="Lucida Sans Unicode" w:hAnsi="Times New Roman"/>
          <w:kern w:val="1"/>
          <w:lang w:eastAsia="hi-IN" w:bidi="hi-IN"/>
        </w:rPr>
      </w:pPr>
    </w:p>
    <w:p w:rsidR="00087FED" w:rsidRDefault="00087FED" w:rsidP="00087FED">
      <w:pPr>
        <w:tabs>
          <w:tab w:val="left" w:pos="1176"/>
        </w:tabs>
        <w:ind w:left="-2552"/>
        <w:jc w:val="both"/>
        <w:rPr>
          <w:rFonts w:ascii="Times New Roman" w:eastAsia="Lucida Sans Unicode" w:hAnsi="Times New Roman"/>
          <w:kern w:val="1"/>
          <w:highlight w:val="green"/>
          <w:lang w:eastAsia="hi-IN" w:bidi="hi-IN"/>
        </w:rPr>
      </w:pPr>
      <w:r>
        <w:rPr>
          <w:rFonts w:ascii="Times New Roman" w:eastAsia="Lucida Sans Unicode" w:hAnsi="Times New Roman"/>
          <w:kern w:val="1"/>
          <w:lang w:eastAsia="hi-IN" w:bidi="hi-IN"/>
        </w:rPr>
        <w:t>Si deve infine ricordare che il</w:t>
      </w:r>
      <w:r w:rsidRPr="003F06C1">
        <w:rPr>
          <w:rFonts w:ascii="Times New Roman" w:eastAsia="Lucida Sans Unicode" w:hAnsi="Times New Roman"/>
          <w:kern w:val="1"/>
          <w:lang w:eastAsia="hi-IN" w:bidi="hi-IN"/>
        </w:rPr>
        <w:t xml:space="preserve"> 2015 è stato dal punto di vista contabile l’ultimo anno in cui è stata adottata la contabilità finanziaria</w:t>
      </w:r>
      <w:r>
        <w:rPr>
          <w:rFonts w:ascii="Times New Roman" w:eastAsia="Lucida Sans Unicode" w:hAnsi="Times New Roman"/>
          <w:kern w:val="1"/>
          <w:lang w:eastAsia="hi-IN" w:bidi="hi-IN"/>
        </w:rPr>
        <w:t>, in attesa dell’adozione dei principi della contabilità civilistica, come previsto all’art. 1 dello Statuto approvato con il  DPCM 8</w:t>
      </w:r>
      <w:r w:rsidRPr="003F06C1">
        <w:rPr>
          <w:rFonts w:ascii="Times New Roman" w:eastAsia="Lucida Sans Unicode" w:hAnsi="Times New Roman"/>
          <w:kern w:val="1"/>
          <w:lang w:eastAsia="hi-IN" w:bidi="hi-IN"/>
        </w:rPr>
        <w:t xml:space="preserve"> </w:t>
      </w:r>
      <w:r>
        <w:rPr>
          <w:rFonts w:ascii="Times New Roman" w:eastAsia="Lucida Sans Unicode" w:hAnsi="Times New Roman"/>
          <w:kern w:val="1"/>
          <w:lang w:eastAsia="hi-IN" w:bidi="hi-IN"/>
        </w:rPr>
        <w:t>gennaio 2014.</w:t>
      </w:r>
      <w:r w:rsidRPr="003F06C1">
        <w:rPr>
          <w:rFonts w:ascii="Times New Roman" w:eastAsia="Lucida Sans Unicode" w:hAnsi="Times New Roman"/>
          <w:kern w:val="1"/>
          <w:lang w:eastAsia="hi-IN" w:bidi="hi-IN"/>
        </w:rPr>
        <w:t xml:space="preserve"> </w:t>
      </w:r>
    </w:p>
    <w:p w:rsidR="00087FED" w:rsidRDefault="00087FED" w:rsidP="00087FED">
      <w:pPr>
        <w:tabs>
          <w:tab w:val="left" w:pos="1176"/>
        </w:tabs>
        <w:ind w:left="-2552"/>
        <w:jc w:val="both"/>
        <w:rPr>
          <w:rFonts w:ascii="Times New Roman" w:eastAsia="Lucida Sans Unicode" w:hAnsi="Times New Roman"/>
          <w:kern w:val="1"/>
          <w:lang w:eastAsia="hi-IN" w:bidi="hi-IN"/>
        </w:rPr>
      </w:pPr>
    </w:p>
    <w:p w:rsidR="00087FED" w:rsidRDefault="00087FED" w:rsidP="00087FED">
      <w:pPr>
        <w:tabs>
          <w:tab w:val="left" w:pos="1176"/>
        </w:tabs>
        <w:ind w:left="-2552"/>
        <w:jc w:val="both"/>
        <w:rPr>
          <w:rFonts w:ascii="Times New Roman" w:eastAsia="Lucida Sans Unicode" w:hAnsi="Times New Roman"/>
          <w:kern w:val="1"/>
          <w:lang w:eastAsia="hi-IN" w:bidi="hi-IN"/>
        </w:rPr>
      </w:pPr>
      <w:r w:rsidRPr="003F06C1">
        <w:rPr>
          <w:rFonts w:ascii="Times New Roman" w:eastAsia="Lucida Sans Unicode" w:hAnsi="Times New Roman"/>
          <w:kern w:val="1"/>
          <w:lang w:eastAsia="hi-IN" w:bidi="hi-IN"/>
        </w:rPr>
        <w:t xml:space="preserve">Al fine di gestire il complesso passaggio al nuovo modello contabile disposto dalla norma, è stato necessario avviare </w:t>
      </w:r>
      <w:r>
        <w:rPr>
          <w:rFonts w:ascii="Times New Roman" w:eastAsia="Lucida Sans Unicode" w:hAnsi="Times New Roman"/>
          <w:kern w:val="1"/>
          <w:lang w:eastAsia="hi-IN" w:bidi="hi-IN"/>
        </w:rPr>
        <w:t xml:space="preserve">già dal primo semestre </w:t>
      </w:r>
      <w:r w:rsidRPr="003F06C1">
        <w:rPr>
          <w:rFonts w:ascii="Times New Roman" w:eastAsia="Lucida Sans Unicode" w:hAnsi="Times New Roman"/>
          <w:kern w:val="1"/>
          <w:lang w:eastAsia="hi-IN" w:bidi="hi-IN"/>
        </w:rPr>
        <w:t xml:space="preserve"> del 2015, un approfondito percorso di analisi e di attività  che hanno portato per l’esercizio 2016 all’introduzione della contabilità civilistica</w:t>
      </w:r>
      <w:r>
        <w:rPr>
          <w:rFonts w:ascii="Times New Roman" w:eastAsia="Lucida Sans Unicode" w:hAnsi="Times New Roman"/>
          <w:kern w:val="1"/>
          <w:lang w:eastAsia="hi-IN" w:bidi="hi-IN"/>
        </w:rPr>
        <w:t xml:space="preserve"> in coerenza con quanto disposto nel regolamento di contabilità adottato con </w:t>
      </w:r>
      <w:r w:rsidRPr="00CA2300">
        <w:rPr>
          <w:rFonts w:ascii="Times New Roman" w:eastAsia="Lucida Sans Unicode" w:hAnsi="Times New Roman"/>
          <w:kern w:val="1"/>
          <w:lang w:eastAsia="hi-IN" w:bidi="hi-IN"/>
        </w:rPr>
        <w:t>determinazione del Direttore generale n. 52 del l’ 11 novembre 2014</w:t>
      </w:r>
      <w:r>
        <w:rPr>
          <w:rFonts w:ascii="Times New Roman" w:eastAsia="Lucida Sans Unicode" w:hAnsi="Times New Roman"/>
          <w:kern w:val="1"/>
          <w:lang w:eastAsia="hi-IN" w:bidi="hi-IN"/>
        </w:rPr>
        <w:t xml:space="preserve">.  </w:t>
      </w:r>
    </w:p>
    <w:p w:rsidR="00087FED" w:rsidRDefault="00087FED" w:rsidP="00087FED">
      <w:pPr>
        <w:tabs>
          <w:tab w:val="left" w:pos="1176"/>
        </w:tabs>
        <w:ind w:left="-2552"/>
        <w:jc w:val="both"/>
        <w:rPr>
          <w:rFonts w:ascii="Times New Roman" w:eastAsia="Lucida Sans Unicode" w:hAnsi="Times New Roman"/>
          <w:kern w:val="1"/>
          <w:lang w:eastAsia="hi-IN" w:bidi="hi-IN"/>
        </w:rPr>
      </w:pPr>
    </w:p>
    <w:p w:rsidR="00087FED" w:rsidRPr="003F06C1" w:rsidRDefault="00087FED" w:rsidP="00087FED">
      <w:pPr>
        <w:tabs>
          <w:tab w:val="left" w:pos="1176"/>
        </w:tabs>
        <w:ind w:left="-2552"/>
        <w:jc w:val="both"/>
        <w:rPr>
          <w:rFonts w:ascii="Times New Roman" w:eastAsia="Lucida Sans Unicode" w:hAnsi="Times New Roman"/>
          <w:kern w:val="1"/>
          <w:lang w:eastAsia="hi-IN" w:bidi="hi-IN"/>
        </w:rPr>
      </w:pPr>
      <w:r>
        <w:rPr>
          <w:rFonts w:ascii="Times New Roman" w:eastAsia="Lucida Sans Unicode" w:hAnsi="Times New Roman"/>
          <w:kern w:val="1"/>
          <w:lang w:eastAsia="hi-IN" w:bidi="hi-IN"/>
        </w:rPr>
        <w:t xml:space="preserve">Il regolamento di contabilità adottato nel 2014, in attuazione </w:t>
      </w:r>
      <w:r w:rsidRPr="00CA2300">
        <w:rPr>
          <w:rFonts w:ascii="Times New Roman" w:eastAsia="Lucida Sans Unicode" w:hAnsi="Times New Roman"/>
          <w:kern w:val="1"/>
          <w:lang w:eastAsia="hi-IN" w:bidi="hi-IN"/>
        </w:rPr>
        <w:t>dell’art.13, comma 2 dello Statuto</w:t>
      </w:r>
      <w:r>
        <w:rPr>
          <w:rFonts w:ascii="Times New Roman" w:eastAsia="Lucida Sans Unicode" w:hAnsi="Times New Roman"/>
          <w:kern w:val="1"/>
          <w:lang w:eastAsia="hi-IN" w:bidi="hi-IN"/>
        </w:rPr>
        <w:t>,</w:t>
      </w:r>
      <w:r w:rsidRPr="00CA2300">
        <w:rPr>
          <w:rFonts w:ascii="Times New Roman" w:eastAsia="Lucida Sans Unicode" w:hAnsi="Times New Roman"/>
          <w:kern w:val="1"/>
          <w:lang w:eastAsia="hi-IN" w:bidi="hi-IN"/>
        </w:rPr>
        <w:t xml:space="preserve"> è stato modificato nel corso del 2015</w:t>
      </w:r>
      <w:r>
        <w:rPr>
          <w:rFonts w:ascii="Times New Roman" w:eastAsia="Lucida Sans Unicode" w:hAnsi="Times New Roman"/>
          <w:kern w:val="1"/>
          <w:lang w:eastAsia="hi-IN" w:bidi="hi-IN"/>
        </w:rPr>
        <w:t>,</w:t>
      </w:r>
      <w:r w:rsidRPr="00CA2300">
        <w:rPr>
          <w:rFonts w:ascii="Times New Roman" w:eastAsia="Lucida Sans Unicode" w:hAnsi="Times New Roman"/>
          <w:kern w:val="1"/>
          <w:lang w:eastAsia="hi-IN" w:bidi="hi-IN"/>
        </w:rPr>
        <w:t xml:space="preserve"> recependo le osservazioni formulate dagli organi di controllo e adottato in via definitiva nel testo approvato </w:t>
      </w:r>
      <w:r>
        <w:rPr>
          <w:rFonts w:ascii="Times New Roman" w:eastAsia="Lucida Sans Unicode" w:hAnsi="Times New Roman"/>
          <w:kern w:val="1"/>
          <w:lang w:eastAsia="hi-IN" w:bidi="hi-IN"/>
        </w:rPr>
        <w:t xml:space="preserve">il 20 luglio 2015 </w:t>
      </w:r>
      <w:r w:rsidRPr="00CA2300">
        <w:rPr>
          <w:rFonts w:ascii="Times New Roman" w:eastAsia="Lucida Sans Unicode" w:hAnsi="Times New Roman"/>
          <w:kern w:val="1"/>
          <w:lang w:eastAsia="hi-IN" w:bidi="hi-IN"/>
        </w:rPr>
        <w:t xml:space="preserve">con la determinazione n. 33/2015 </w:t>
      </w:r>
      <w:r>
        <w:rPr>
          <w:rFonts w:ascii="Times New Roman" w:eastAsia="Lucida Sans Unicode" w:hAnsi="Times New Roman"/>
          <w:kern w:val="1"/>
          <w:lang w:eastAsia="hi-IN" w:bidi="hi-IN"/>
        </w:rPr>
        <w:t xml:space="preserve">attualmente </w:t>
      </w:r>
      <w:r w:rsidRPr="00CA2300">
        <w:rPr>
          <w:rFonts w:ascii="Times New Roman" w:eastAsia="Lucida Sans Unicode" w:hAnsi="Times New Roman"/>
          <w:kern w:val="1"/>
          <w:lang w:eastAsia="hi-IN" w:bidi="hi-IN"/>
        </w:rPr>
        <w:t xml:space="preserve"> </w:t>
      </w:r>
      <w:r>
        <w:rPr>
          <w:rFonts w:ascii="Times New Roman" w:eastAsia="Lucida Sans Unicode" w:hAnsi="Times New Roman"/>
          <w:kern w:val="1"/>
          <w:lang w:eastAsia="hi-IN" w:bidi="hi-IN"/>
        </w:rPr>
        <w:t xml:space="preserve">in </w:t>
      </w:r>
      <w:r w:rsidRPr="00CA2300">
        <w:rPr>
          <w:rFonts w:ascii="Times New Roman" w:eastAsia="Lucida Sans Unicode" w:hAnsi="Times New Roman"/>
          <w:kern w:val="1"/>
          <w:lang w:eastAsia="hi-IN" w:bidi="hi-IN"/>
        </w:rPr>
        <w:t>via</w:t>
      </w:r>
      <w:r>
        <w:rPr>
          <w:rFonts w:ascii="Times New Roman" w:eastAsia="Lucida Sans Unicode" w:hAnsi="Times New Roman"/>
          <w:kern w:val="1"/>
          <w:lang w:eastAsia="hi-IN" w:bidi="hi-IN"/>
        </w:rPr>
        <w:t xml:space="preserve"> di approvazione</w:t>
      </w:r>
      <w:r w:rsidRPr="003F06C1">
        <w:rPr>
          <w:rFonts w:ascii="Times New Roman" w:eastAsia="Lucida Sans Unicode" w:hAnsi="Times New Roman"/>
          <w:kern w:val="1"/>
          <w:lang w:eastAsia="hi-IN" w:bidi="hi-IN"/>
        </w:rPr>
        <w:t>.</w:t>
      </w:r>
    </w:p>
    <w:p w:rsidR="00087FED" w:rsidRDefault="00087FED" w:rsidP="00087FED">
      <w:pPr>
        <w:tabs>
          <w:tab w:val="left" w:pos="1176"/>
        </w:tabs>
        <w:ind w:left="-2552"/>
        <w:jc w:val="both"/>
        <w:rPr>
          <w:rFonts w:ascii="Times New Roman" w:eastAsia="Lucida Sans Unicode" w:hAnsi="Times New Roman"/>
          <w:kern w:val="1"/>
          <w:highlight w:val="green"/>
          <w:lang w:eastAsia="hi-IN" w:bidi="hi-IN"/>
        </w:rPr>
      </w:pPr>
    </w:p>
    <w:p w:rsidR="00EC1542" w:rsidRDefault="00EC1542" w:rsidP="00EC1542">
      <w:pPr>
        <w:tabs>
          <w:tab w:val="left" w:pos="1176"/>
        </w:tabs>
        <w:ind w:left="-2552"/>
        <w:jc w:val="both"/>
        <w:rPr>
          <w:rFonts w:ascii="Times New Roman" w:eastAsia="Lucida Sans Unicode" w:hAnsi="Times New Roman"/>
          <w:kern w:val="1"/>
          <w:lang w:eastAsia="hi-IN" w:bidi="hi-IN"/>
        </w:rPr>
      </w:pPr>
    </w:p>
    <w:p w:rsidR="00EC1542" w:rsidRDefault="00EC1542" w:rsidP="00EC1542">
      <w:pPr>
        <w:tabs>
          <w:tab w:val="left" w:pos="1176"/>
        </w:tabs>
        <w:ind w:left="-2552"/>
        <w:jc w:val="both"/>
        <w:rPr>
          <w:rFonts w:ascii="Times New Roman" w:eastAsia="Lucida Sans Unicode" w:hAnsi="Times New Roman"/>
          <w:kern w:val="1"/>
          <w:lang w:eastAsia="hi-IN" w:bidi="hi-IN"/>
        </w:rPr>
      </w:pPr>
    </w:p>
    <w:p w:rsidR="00EC1542" w:rsidRDefault="00EC1542" w:rsidP="00EC1542">
      <w:pPr>
        <w:tabs>
          <w:tab w:val="left" w:pos="1176"/>
        </w:tabs>
        <w:ind w:left="-2552"/>
        <w:jc w:val="both"/>
        <w:rPr>
          <w:rFonts w:ascii="Times New Roman" w:eastAsia="Lucida Sans Unicode" w:hAnsi="Times New Roman"/>
          <w:kern w:val="1"/>
          <w:lang w:eastAsia="hi-IN" w:bidi="hi-IN"/>
        </w:rPr>
      </w:pPr>
    </w:p>
    <w:p w:rsidR="00EC1542" w:rsidRPr="00EC1542" w:rsidRDefault="00EC1542" w:rsidP="00EC1542">
      <w:pPr>
        <w:tabs>
          <w:tab w:val="left" w:pos="1176"/>
        </w:tabs>
        <w:ind w:left="-2552"/>
        <w:jc w:val="both"/>
        <w:rPr>
          <w:rFonts w:ascii="Times New Roman" w:eastAsia="Lucida Sans Unicode" w:hAnsi="Times New Roman"/>
          <w:kern w:val="1"/>
          <w:lang w:eastAsia="hi-IN" w:bidi="hi-IN"/>
        </w:rPr>
      </w:pPr>
    </w:p>
    <w:p w:rsidR="00EC1542" w:rsidRPr="00EC1542" w:rsidRDefault="00EC1542" w:rsidP="00EC1542">
      <w:pPr>
        <w:tabs>
          <w:tab w:val="left" w:pos="1176"/>
        </w:tabs>
        <w:ind w:left="-2552"/>
        <w:jc w:val="both"/>
        <w:rPr>
          <w:rFonts w:ascii="Times New Roman" w:eastAsia="Lucida Sans Unicode" w:hAnsi="Times New Roman"/>
          <w:kern w:val="1"/>
          <w:lang w:eastAsia="hi-IN" w:bidi="hi-IN"/>
        </w:rPr>
      </w:pPr>
      <w:r w:rsidRPr="00EC1542">
        <w:rPr>
          <w:rFonts w:ascii="Times New Roman" w:eastAsia="Lucida Sans Unicode" w:hAnsi="Times New Roman"/>
          <w:kern w:val="1"/>
          <w:lang w:eastAsia="hi-IN" w:bidi="hi-IN"/>
        </w:rPr>
        <w:t xml:space="preserve">: </w:t>
      </w:r>
    </w:p>
    <w:p w:rsidR="00EC1542" w:rsidRPr="00EC1542" w:rsidRDefault="00EC1542" w:rsidP="00EC1542">
      <w:pPr>
        <w:tabs>
          <w:tab w:val="left" w:pos="1176"/>
        </w:tabs>
        <w:ind w:left="-2552"/>
        <w:jc w:val="both"/>
        <w:rPr>
          <w:rFonts w:ascii="Times New Roman" w:eastAsia="Lucida Sans Unicode" w:hAnsi="Times New Roman"/>
          <w:kern w:val="1"/>
          <w:lang w:eastAsia="hi-IN" w:bidi="hi-IN"/>
        </w:rPr>
      </w:pPr>
    </w:p>
    <w:p w:rsidR="002C1BA5" w:rsidRDefault="002C1BA5" w:rsidP="002C1BA5">
      <w:pPr>
        <w:tabs>
          <w:tab w:val="left" w:pos="1176"/>
        </w:tabs>
        <w:ind w:left="-2552"/>
        <w:jc w:val="both"/>
        <w:rPr>
          <w:rFonts w:ascii="Times New Roman" w:eastAsia="Lucida Sans Unicode" w:hAnsi="Times New Roman"/>
          <w:kern w:val="1"/>
          <w:highlight w:val="green"/>
          <w:lang w:eastAsia="hi-IN" w:bidi="hi-IN"/>
        </w:rPr>
      </w:pPr>
    </w:p>
    <w:p w:rsidR="00564DA3" w:rsidRPr="002C1BA5" w:rsidRDefault="00564DA3" w:rsidP="002C1BA5">
      <w:pPr>
        <w:tabs>
          <w:tab w:val="left" w:pos="1176"/>
        </w:tabs>
        <w:ind w:left="-2552"/>
        <w:jc w:val="both"/>
        <w:rPr>
          <w:rFonts w:ascii="Times New Roman" w:eastAsia="Lucida Sans Unicode" w:hAnsi="Times New Roman"/>
          <w:kern w:val="1"/>
          <w:highlight w:val="green"/>
          <w:lang w:eastAsia="hi-IN" w:bidi="hi-IN"/>
        </w:rPr>
      </w:pPr>
    </w:p>
    <w:p w:rsidR="002C1BA5" w:rsidRPr="002C1BA5" w:rsidRDefault="002C1BA5" w:rsidP="002C1BA5">
      <w:pPr>
        <w:tabs>
          <w:tab w:val="left" w:pos="1176"/>
        </w:tabs>
        <w:ind w:left="-2552"/>
        <w:jc w:val="both"/>
        <w:rPr>
          <w:rFonts w:ascii="Times New Roman" w:eastAsia="Lucida Sans Unicode" w:hAnsi="Times New Roman"/>
          <w:kern w:val="1"/>
          <w:highlight w:val="green"/>
          <w:lang w:eastAsia="hi-IN" w:bidi="hi-IN"/>
        </w:rPr>
      </w:pPr>
    </w:p>
    <w:p w:rsidR="00354196" w:rsidRDefault="00354196" w:rsidP="00DF0ABB">
      <w:pPr>
        <w:tabs>
          <w:tab w:val="left" w:pos="1176"/>
        </w:tabs>
        <w:ind w:left="-2552"/>
        <w:jc w:val="both"/>
        <w:rPr>
          <w:rFonts w:ascii="Times New Roman" w:eastAsia="Lucida Sans Unicode" w:hAnsi="Times New Roman"/>
          <w:kern w:val="1"/>
          <w:highlight w:val="green"/>
          <w:lang w:eastAsia="hi-IN" w:bidi="hi-IN"/>
        </w:rPr>
      </w:pPr>
    </w:p>
    <w:p w:rsidR="007A2416" w:rsidRPr="00905510" w:rsidRDefault="007A2416" w:rsidP="00D67CC6">
      <w:pPr>
        <w:pStyle w:val="Paragrafoelenco"/>
        <w:numPr>
          <w:ilvl w:val="0"/>
          <w:numId w:val="28"/>
        </w:numPr>
        <w:spacing w:line="276" w:lineRule="auto"/>
        <w:rPr>
          <w:rFonts w:ascii="Times New Roman" w:hAnsi="Times New Roman"/>
          <w:b/>
        </w:rPr>
      </w:pPr>
      <w:r w:rsidRPr="00905510">
        <w:rPr>
          <w:rFonts w:ascii="Times New Roman" w:hAnsi="Times New Roman"/>
          <w:b/>
        </w:rPr>
        <w:lastRenderedPageBreak/>
        <w:t>Attività svolte e risultati raggiunti</w:t>
      </w:r>
    </w:p>
    <w:p w:rsidR="00F26BA8" w:rsidRPr="005F3839" w:rsidRDefault="00F26BA8" w:rsidP="007A37B9">
      <w:pPr>
        <w:tabs>
          <w:tab w:val="left" w:pos="1176"/>
        </w:tabs>
        <w:ind w:left="-2552"/>
        <w:rPr>
          <w:rFonts w:ascii="Times New Roman" w:hAnsi="Times New Roman"/>
        </w:rPr>
      </w:pPr>
    </w:p>
    <w:p w:rsidR="006E71DB" w:rsidRDefault="007A37B9" w:rsidP="007A571C">
      <w:pPr>
        <w:widowControl w:val="0"/>
        <w:suppressAutoHyphens/>
        <w:spacing w:line="276" w:lineRule="auto"/>
        <w:ind w:left="-2835"/>
        <w:jc w:val="both"/>
        <w:rPr>
          <w:rFonts w:ascii="Times New Roman" w:hAnsi="Times New Roman"/>
        </w:rPr>
      </w:pPr>
      <w:r w:rsidRPr="005F3839">
        <w:rPr>
          <w:rFonts w:ascii="Times New Roman" w:hAnsi="Times New Roman"/>
        </w:rPr>
        <w:t xml:space="preserve">La presente relazione </w:t>
      </w:r>
      <w:r w:rsidR="00203E5F" w:rsidRPr="005F3839">
        <w:rPr>
          <w:rFonts w:ascii="Times New Roman" w:hAnsi="Times New Roman"/>
        </w:rPr>
        <w:t xml:space="preserve">tiene conto </w:t>
      </w:r>
      <w:r w:rsidRPr="005F3839">
        <w:rPr>
          <w:rFonts w:ascii="Times New Roman" w:hAnsi="Times New Roman"/>
        </w:rPr>
        <w:t xml:space="preserve"> delle attività svolte </w:t>
      </w:r>
      <w:r w:rsidR="006E71DB">
        <w:rPr>
          <w:rFonts w:ascii="Times New Roman" w:hAnsi="Times New Roman"/>
        </w:rPr>
        <w:t xml:space="preserve">per il raggiungimento degli obbiettivi programmati </w:t>
      </w:r>
      <w:r w:rsidR="002961EA" w:rsidRPr="005F3839">
        <w:rPr>
          <w:rFonts w:ascii="Times New Roman" w:hAnsi="Times New Roman"/>
        </w:rPr>
        <w:t>nel periodo 1</w:t>
      </w:r>
      <w:r w:rsidR="00F26BA8" w:rsidRPr="005F3839">
        <w:rPr>
          <w:rFonts w:ascii="Times New Roman" w:hAnsi="Times New Roman"/>
        </w:rPr>
        <w:t xml:space="preserve"> </w:t>
      </w:r>
      <w:r w:rsidR="002961EA" w:rsidRPr="005F3839">
        <w:rPr>
          <w:rFonts w:ascii="Times New Roman" w:hAnsi="Times New Roman"/>
        </w:rPr>
        <w:t>gennaio -31 dicembre 201</w:t>
      </w:r>
      <w:r w:rsidR="00AF7FA5" w:rsidRPr="005F3839">
        <w:rPr>
          <w:rFonts w:ascii="Times New Roman" w:hAnsi="Times New Roman"/>
        </w:rPr>
        <w:t>5</w:t>
      </w:r>
      <w:r w:rsidR="006E71DB">
        <w:rPr>
          <w:rFonts w:ascii="Times New Roman" w:hAnsi="Times New Roman"/>
        </w:rPr>
        <w:t xml:space="preserve">. </w:t>
      </w:r>
    </w:p>
    <w:p w:rsidR="007A37B9" w:rsidRPr="005F3839" w:rsidRDefault="006E71DB" w:rsidP="007A571C">
      <w:pPr>
        <w:widowControl w:val="0"/>
        <w:suppressAutoHyphens/>
        <w:spacing w:line="276" w:lineRule="auto"/>
        <w:ind w:left="-2835"/>
        <w:jc w:val="both"/>
        <w:rPr>
          <w:rFonts w:ascii="Times New Roman" w:hAnsi="Times New Roman"/>
        </w:rPr>
      </w:pPr>
      <w:r>
        <w:rPr>
          <w:rFonts w:ascii="Times New Roman" w:hAnsi="Times New Roman"/>
        </w:rPr>
        <w:t xml:space="preserve">L’esposizione viene effettuata con riferimento alle </w:t>
      </w:r>
      <w:r w:rsidR="007F0A1C" w:rsidRPr="005F3839">
        <w:rPr>
          <w:rFonts w:ascii="Times New Roman" w:hAnsi="Times New Roman"/>
        </w:rPr>
        <w:t>Aree ed Uffici</w:t>
      </w:r>
      <w:r>
        <w:rPr>
          <w:rFonts w:ascii="Times New Roman" w:hAnsi="Times New Roman"/>
        </w:rPr>
        <w:t xml:space="preserve"> che hanno svolto nel corso dell’anno le attività secondo gli ambiti di intervento attributi con </w:t>
      </w:r>
      <w:r w:rsidR="007F0A1C" w:rsidRPr="005F3839">
        <w:rPr>
          <w:rFonts w:ascii="Times New Roman" w:hAnsi="Times New Roman"/>
        </w:rPr>
        <w:t>l’assetto organizzativo provvisorio dell’Agenzia per l’</w:t>
      </w:r>
      <w:r w:rsidR="007167D5" w:rsidRPr="005F3839">
        <w:rPr>
          <w:rFonts w:ascii="Times New Roman" w:hAnsi="Times New Roman"/>
        </w:rPr>
        <w:t>I</w:t>
      </w:r>
      <w:r w:rsidR="007F0A1C" w:rsidRPr="005F3839">
        <w:rPr>
          <w:rFonts w:ascii="Times New Roman" w:hAnsi="Times New Roman"/>
        </w:rPr>
        <w:t xml:space="preserve">talia Digitale, </w:t>
      </w:r>
      <w:r w:rsidR="00FC73A0" w:rsidRPr="005F3839">
        <w:rPr>
          <w:rFonts w:ascii="Times New Roman" w:hAnsi="Times New Roman"/>
        </w:rPr>
        <w:t xml:space="preserve">definito con </w:t>
      </w:r>
      <w:r w:rsidR="007167D5" w:rsidRPr="005F3839">
        <w:rPr>
          <w:rFonts w:ascii="Times New Roman" w:hAnsi="Times New Roman"/>
        </w:rPr>
        <w:t xml:space="preserve">Determinazione Direttore Generale n. </w:t>
      </w:r>
      <w:r w:rsidR="00FC73A0" w:rsidRPr="005F3839">
        <w:rPr>
          <w:rFonts w:ascii="Times New Roman" w:hAnsi="Times New Roman"/>
        </w:rPr>
        <w:t>39</w:t>
      </w:r>
      <w:r w:rsidR="007167D5" w:rsidRPr="005F3839">
        <w:rPr>
          <w:rFonts w:ascii="Times New Roman" w:hAnsi="Times New Roman"/>
        </w:rPr>
        <w:t>/2015</w:t>
      </w:r>
      <w:r w:rsidR="00FC73A0" w:rsidRPr="005F3839">
        <w:rPr>
          <w:rFonts w:ascii="Times New Roman" w:hAnsi="Times New Roman"/>
        </w:rPr>
        <w:t xml:space="preserve"> </w:t>
      </w:r>
      <w:r w:rsidR="00FC73A0" w:rsidRPr="006E71DB">
        <w:rPr>
          <w:rFonts w:ascii="Times New Roman" w:hAnsi="Times New Roman"/>
        </w:rPr>
        <w:t>e modificato con la Determinazione n.77 del 2015.</w:t>
      </w:r>
    </w:p>
    <w:p w:rsidR="007F0A1C" w:rsidRPr="005F3839" w:rsidRDefault="007F0A1C" w:rsidP="007A571C">
      <w:pPr>
        <w:suppressAutoHyphens/>
        <w:spacing w:after="120" w:line="276" w:lineRule="auto"/>
        <w:ind w:left="-2835"/>
        <w:jc w:val="both"/>
        <w:rPr>
          <w:rFonts w:ascii="Times New Roman" w:eastAsia="Times New Roman" w:hAnsi="Times New Roman"/>
          <w:b/>
          <w:iCs/>
          <w:lang w:eastAsia="ja-JP"/>
        </w:rPr>
      </w:pPr>
    </w:p>
    <w:p w:rsidR="007F0A1C" w:rsidRPr="005F3839" w:rsidRDefault="00EA5D42" w:rsidP="007A571C">
      <w:pPr>
        <w:widowControl w:val="0"/>
        <w:suppressAutoHyphens/>
        <w:spacing w:line="276" w:lineRule="auto"/>
        <w:ind w:left="-2835"/>
        <w:jc w:val="both"/>
        <w:rPr>
          <w:rFonts w:ascii="Times New Roman" w:hAnsi="Times New Roman"/>
          <w:b/>
          <w:u w:val="single"/>
        </w:rPr>
      </w:pPr>
      <w:r w:rsidRPr="005F3839">
        <w:rPr>
          <w:rFonts w:ascii="Times New Roman" w:hAnsi="Times New Roman"/>
          <w:b/>
          <w:u w:val="single"/>
        </w:rPr>
        <w:t>U</w:t>
      </w:r>
      <w:r w:rsidR="007F0A1C" w:rsidRPr="005F3839">
        <w:rPr>
          <w:rFonts w:ascii="Times New Roman" w:hAnsi="Times New Roman"/>
          <w:b/>
          <w:u w:val="single"/>
        </w:rPr>
        <w:t>fficio Segreteria Tecnica e coordinamento con gli organi</w:t>
      </w:r>
    </w:p>
    <w:p w:rsidR="007F0A1C" w:rsidRPr="005F3839" w:rsidRDefault="007F0A1C" w:rsidP="00C607FE">
      <w:pPr>
        <w:widowControl w:val="0"/>
        <w:suppressAutoHyphens/>
        <w:spacing w:line="276" w:lineRule="auto"/>
        <w:ind w:left="-2552"/>
        <w:jc w:val="both"/>
        <w:rPr>
          <w:rFonts w:ascii="Times New Roman" w:hAnsi="Times New Roman"/>
          <w:b/>
        </w:rPr>
      </w:pPr>
    </w:p>
    <w:p w:rsidR="002C23E5" w:rsidRPr="005F3839" w:rsidRDefault="002C23E5" w:rsidP="002C23E5">
      <w:pPr>
        <w:widowControl w:val="0"/>
        <w:suppressAutoHyphens/>
        <w:spacing w:after="120" w:line="276" w:lineRule="auto"/>
        <w:ind w:left="-2552"/>
        <w:jc w:val="both"/>
        <w:rPr>
          <w:rFonts w:ascii="Times New Roman" w:eastAsia="Lucida Sans Unicode" w:hAnsi="Times New Roman"/>
          <w:kern w:val="1"/>
          <w:lang w:eastAsia="hi-IN" w:bidi="hi-IN"/>
        </w:rPr>
      </w:pPr>
    </w:p>
    <w:p w:rsidR="003E5BCA" w:rsidRPr="005F3839" w:rsidRDefault="003E5BCA" w:rsidP="008B4E78">
      <w:pPr>
        <w:spacing w:after="120" w:line="276" w:lineRule="auto"/>
        <w:ind w:left="-2552"/>
        <w:rPr>
          <w:rFonts w:ascii="Times New Roman" w:hAnsi="Times New Roman"/>
          <w:b/>
        </w:rPr>
      </w:pPr>
      <w:r w:rsidRPr="005F3839">
        <w:rPr>
          <w:rFonts w:ascii="Times New Roman" w:hAnsi="Times New Roman"/>
          <w:b/>
        </w:rPr>
        <w:t>Dati identificativi delle attività e dei progetti</w:t>
      </w:r>
    </w:p>
    <w:p w:rsidR="003E5BCA" w:rsidRPr="005F3839" w:rsidRDefault="003E5BCA" w:rsidP="007A571C">
      <w:pPr>
        <w:spacing w:after="120" w:line="276" w:lineRule="auto"/>
        <w:ind w:left="-2835"/>
        <w:jc w:val="both"/>
        <w:rPr>
          <w:rFonts w:ascii="Times New Roman" w:hAnsi="Times New Roman"/>
        </w:rPr>
      </w:pPr>
      <w:r w:rsidRPr="005F3839">
        <w:rPr>
          <w:rFonts w:ascii="Times New Roman" w:hAnsi="Times New Roman"/>
        </w:rPr>
        <w:t xml:space="preserve">Le </w:t>
      </w:r>
      <w:r w:rsidRPr="005F3839">
        <w:rPr>
          <w:rFonts w:ascii="Times New Roman" w:hAnsi="Times New Roman"/>
          <w:b/>
          <w:i/>
        </w:rPr>
        <w:t>attività</w:t>
      </w:r>
      <w:r w:rsidRPr="005F3839">
        <w:rPr>
          <w:rFonts w:ascii="Times New Roman" w:hAnsi="Times New Roman"/>
        </w:rPr>
        <w:t xml:space="preserve"> dell’Ufficio, che fornisce supporto al Direttore Generale nella gestione dei </w:t>
      </w:r>
      <w:r w:rsidRPr="005F3839">
        <w:rPr>
          <w:rFonts w:ascii="Times New Roman" w:hAnsi="Times New Roman"/>
          <w:i/>
        </w:rPr>
        <w:t>rapporti con gli Organi dell’Agenzia</w:t>
      </w:r>
      <w:r w:rsidRPr="005F3839">
        <w:rPr>
          <w:rFonts w:ascii="Times New Roman" w:hAnsi="Times New Roman"/>
        </w:rPr>
        <w:t xml:space="preserve"> e cura i </w:t>
      </w:r>
      <w:r w:rsidRPr="005F3839">
        <w:rPr>
          <w:rFonts w:ascii="Times New Roman" w:hAnsi="Times New Roman"/>
          <w:i/>
        </w:rPr>
        <w:t xml:space="preserve">rapporti istituzionali </w:t>
      </w:r>
      <w:r w:rsidRPr="005F3839">
        <w:rPr>
          <w:rFonts w:ascii="Times New Roman" w:hAnsi="Times New Roman"/>
        </w:rPr>
        <w:t xml:space="preserve">dell’Agenzia, si sono articolate nella realizzazione dei seguenti </w:t>
      </w:r>
      <w:r w:rsidRPr="005F3839">
        <w:rPr>
          <w:rFonts w:ascii="Times New Roman" w:hAnsi="Times New Roman"/>
          <w:i/>
        </w:rPr>
        <w:t>progetti speciali</w:t>
      </w:r>
      <w:r w:rsidRPr="005F3839">
        <w:rPr>
          <w:rFonts w:ascii="Times New Roman" w:hAnsi="Times New Roman"/>
        </w:rPr>
        <w:t xml:space="preserve"> di natura trasversale e multisettoriale:</w:t>
      </w:r>
    </w:p>
    <w:p w:rsidR="003E5BCA" w:rsidRPr="005F3839" w:rsidRDefault="003E5BCA" w:rsidP="00D67CC6">
      <w:pPr>
        <w:pStyle w:val="Paragrafoelenco"/>
        <w:widowControl w:val="0"/>
        <w:numPr>
          <w:ilvl w:val="0"/>
          <w:numId w:val="4"/>
        </w:numPr>
        <w:suppressAutoHyphens/>
        <w:spacing w:after="120" w:line="276" w:lineRule="auto"/>
        <w:ind w:left="-2835"/>
        <w:contextualSpacing/>
        <w:rPr>
          <w:rFonts w:ascii="Times New Roman" w:hAnsi="Times New Roman"/>
        </w:rPr>
      </w:pPr>
      <w:r w:rsidRPr="005F3839">
        <w:rPr>
          <w:rFonts w:ascii="Times New Roman" w:hAnsi="Times New Roman"/>
          <w:b/>
        </w:rPr>
        <w:t xml:space="preserve">Competenze digitali </w:t>
      </w:r>
    </w:p>
    <w:p w:rsidR="003E5BCA" w:rsidRPr="005F3839" w:rsidRDefault="003E5BCA" w:rsidP="008B4E78">
      <w:pPr>
        <w:pStyle w:val="Paragrafoelenco"/>
        <w:spacing w:after="120" w:line="276" w:lineRule="auto"/>
        <w:ind w:left="-2835"/>
        <w:jc w:val="both"/>
        <w:rPr>
          <w:rFonts w:ascii="Times New Roman" w:hAnsi="Times New Roman"/>
        </w:rPr>
      </w:pPr>
      <w:r w:rsidRPr="005F3839">
        <w:rPr>
          <w:rFonts w:ascii="Times New Roman" w:hAnsi="Times New Roman"/>
        </w:rPr>
        <w:t>La Coalizione nazionale per le Competenze digitali ha l’obiettivo di sviluppare l’alfabetizzazione digitale e favorire una diffusa consapevolezza sull’innovazione tecnologica nel Paese, con particolare riguardo alle nuove professioni e al mondo delle piccole imprese, attraverso la messa a punto di una Strategia che delinea il piano di azione della Coalizione tracciando priorità, tempistiche e modalità del percorso da attuare e una piattaforma web che raccoglie i progetti della Coalizione e ne permette un monitoraggio costante da parte dei componenti e del Comitato Tecnico-Scientifico.</w:t>
      </w:r>
    </w:p>
    <w:p w:rsidR="003E5BCA" w:rsidRPr="005F3839" w:rsidRDefault="003E5BCA" w:rsidP="008B4E78">
      <w:pPr>
        <w:pStyle w:val="Paragrafoelenco"/>
        <w:spacing w:after="120" w:line="276" w:lineRule="auto"/>
        <w:ind w:left="-2835"/>
        <w:rPr>
          <w:rFonts w:ascii="Times New Roman" w:hAnsi="Times New Roman"/>
        </w:rPr>
      </w:pPr>
    </w:p>
    <w:p w:rsidR="003E5BCA" w:rsidRPr="005F3839" w:rsidRDefault="003E5BCA" w:rsidP="00D67CC6">
      <w:pPr>
        <w:pStyle w:val="Paragrafoelenco"/>
        <w:widowControl w:val="0"/>
        <w:numPr>
          <w:ilvl w:val="0"/>
          <w:numId w:val="4"/>
        </w:numPr>
        <w:suppressAutoHyphens/>
        <w:spacing w:after="120" w:line="276" w:lineRule="auto"/>
        <w:ind w:left="-2835"/>
        <w:contextualSpacing/>
        <w:rPr>
          <w:rFonts w:ascii="Times New Roman" w:hAnsi="Times New Roman"/>
          <w:b/>
        </w:rPr>
      </w:pPr>
      <w:r w:rsidRPr="005F3839">
        <w:rPr>
          <w:rFonts w:ascii="Times New Roman" w:hAnsi="Times New Roman"/>
          <w:b/>
        </w:rPr>
        <w:t>Italia login</w:t>
      </w:r>
    </w:p>
    <w:p w:rsidR="003E5BCA" w:rsidRPr="005F3839" w:rsidRDefault="003E5BCA" w:rsidP="008B4E78">
      <w:pPr>
        <w:pStyle w:val="Paragrafoelenco"/>
        <w:spacing w:after="120" w:line="276" w:lineRule="auto"/>
        <w:ind w:left="-2835"/>
        <w:jc w:val="both"/>
        <w:rPr>
          <w:rFonts w:ascii="Times New Roman" w:hAnsi="Times New Roman"/>
        </w:rPr>
      </w:pPr>
      <w:r w:rsidRPr="005F3839">
        <w:rPr>
          <w:rFonts w:ascii="Times New Roman" w:hAnsi="Times New Roman"/>
        </w:rPr>
        <w:t xml:space="preserve">Italia Login è l’ecosistema per l’accesso ai servizi della PA per cittadini e imprese, che integrerà progressivamente in un’unica interfaccia i vari servizi telematici delle amministrazioni pubbliche centrali e locali, dando l’avvio ad un processo teso a rendere coerente l’identità delle varie pubbliche amministrazioni. </w:t>
      </w:r>
    </w:p>
    <w:p w:rsidR="003E5BCA" w:rsidRPr="005F3839" w:rsidRDefault="003E5BCA" w:rsidP="008B4E78">
      <w:pPr>
        <w:pStyle w:val="Paragrafoelenco"/>
        <w:widowControl w:val="0"/>
        <w:suppressAutoHyphens/>
        <w:spacing w:after="120" w:line="276" w:lineRule="auto"/>
        <w:ind w:left="-2835"/>
        <w:contextualSpacing/>
        <w:rPr>
          <w:rFonts w:ascii="Times New Roman" w:hAnsi="Times New Roman"/>
          <w:b/>
        </w:rPr>
      </w:pPr>
    </w:p>
    <w:p w:rsidR="003E5BCA" w:rsidRPr="005F3839" w:rsidRDefault="003E5BCA" w:rsidP="00D67CC6">
      <w:pPr>
        <w:pStyle w:val="Paragrafoelenco"/>
        <w:widowControl w:val="0"/>
        <w:numPr>
          <w:ilvl w:val="0"/>
          <w:numId w:val="4"/>
        </w:numPr>
        <w:suppressAutoHyphens/>
        <w:spacing w:after="120" w:line="276" w:lineRule="auto"/>
        <w:ind w:left="-2835"/>
        <w:contextualSpacing/>
        <w:rPr>
          <w:rFonts w:ascii="Times New Roman" w:hAnsi="Times New Roman"/>
          <w:b/>
          <w:lang w:val="en-US"/>
        </w:rPr>
      </w:pPr>
      <w:r w:rsidRPr="005F3839">
        <w:rPr>
          <w:rFonts w:ascii="Times New Roman" w:hAnsi="Times New Roman"/>
          <w:b/>
          <w:lang w:val="en-US"/>
        </w:rPr>
        <w:t>Open data e open government</w:t>
      </w:r>
    </w:p>
    <w:p w:rsidR="003E5BCA" w:rsidRPr="005F3839" w:rsidRDefault="003E5BCA" w:rsidP="008B4E78">
      <w:pPr>
        <w:pStyle w:val="Paragrafoelenco"/>
        <w:widowControl w:val="0"/>
        <w:suppressAutoHyphens/>
        <w:spacing w:after="120" w:line="276" w:lineRule="auto"/>
        <w:ind w:left="-2835"/>
        <w:contextualSpacing/>
        <w:rPr>
          <w:rFonts w:ascii="Times New Roman" w:hAnsi="Times New Roman"/>
        </w:rPr>
      </w:pPr>
      <w:r w:rsidRPr="005F3839">
        <w:rPr>
          <w:rFonts w:ascii="Times New Roman" w:hAnsi="Times New Roman"/>
        </w:rPr>
        <w:t xml:space="preserve">Le attività istituzionali legate all’Open data e all’Open government si concretizzano in tre filoni: 1) gestione del portale dei dati aperti della pubblica amministrazione (dati.gov.it) - che ospita il catalogo degli open data della PA, 2) partecipazione all’Open Government Partnership (OGP) - iniziativa multilaterale di governi per la promozione di politiche innovative di trasparenza e dati aperti e 3) partecipazione all’Open Data Charter - progetto per la condivisione, attraverso un </w:t>
      </w:r>
      <w:r w:rsidRPr="005F3839">
        <w:rPr>
          <w:rFonts w:ascii="Times New Roman" w:hAnsi="Times New Roman"/>
        </w:rPr>
        <w:lastRenderedPageBreak/>
        <w:t>documento sottoscritto dagli 8 Paesi del G8, per adottare politiche di apertura del patrimonio informativo delle pubbliche amministrazioni.</w:t>
      </w:r>
    </w:p>
    <w:p w:rsidR="003E5BCA" w:rsidRPr="005F3839" w:rsidRDefault="003E5BCA" w:rsidP="003E5BCA">
      <w:pPr>
        <w:pStyle w:val="Paragrafoelenco"/>
        <w:spacing w:after="120" w:line="276" w:lineRule="auto"/>
        <w:ind w:left="862"/>
        <w:rPr>
          <w:rFonts w:ascii="Times New Roman" w:hAnsi="Times New Roman"/>
        </w:rPr>
      </w:pPr>
    </w:p>
    <w:p w:rsidR="003E5BCA" w:rsidRPr="005F3839" w:rsidRDefault="003E5BCA" w:rsidP="00D67CC6">
      <w:pPr>
        <w:pStyle w:val="Paragrafoelenco"/>
        <w:widowControl w:val="0"/>
        <w:numPr>
          <w:ilvl w:val="0"/>
          <w:numId w:val="4"/>
        </w:numPr>
        <w:suppressAutoHyphens/>
        <w:spacing w:after="120" w:line="276" w:lineRule="auto"/>
        <w:ind w:left="-3119" w:hanging="11"/>
        <w:contextualSpacing/>
        <w:rPr>
          <w:rFonts w:ascii="Times New Roman" w:hAnsi="Times New Roman"/>
          <w:b/>
        </w:rPr>
      </w:pPr>
      <w:r w:rsidRPr="005F3839">
        <w:rPr>
          <w:rFonts w:ascii="Times New Roman" w:hAnsi="Times New Roman"/>
          <w:b/>
        </w:rPr>
        <w:t>Digitalizzazione imprese</w:t>
      </w:r>
    </w:p>
    <w:p w:rsidR="003E5BCA" w:rsidRPr="005F3839" w:rsidRDefault="003E5BCA" w:rsidP="008B4E78">
      <w:pPr>
        <w:pStyle w:val="Paragrafoelenco"/>
        <w:ind w:left="-3119" w:hanging="11"/>
        <w:rPr>
          <w:rFonts w:ascii="Times New Roman" w:hAnsi="Times New Roman"/>
        </w:rPr>
      </w:pPr>
      <w:r w:rsidRPr="005F3839">
        <w:rPr>
          <w:rFonts w:ascii="Times New Roman" w:hAnsi="Times New Roman"/>
        </w:rPr>
        <w:t>Le attività sono orientate alla definizione di strumenti e azioni per una migliore digitalizzazione delle imprese</w:t>
      </w:r>
    </w:p>
    <w:p w:rsidR="003E5BCA" w:rsidRPr="005F3839" w:rsidRDefault="003E5BCA" w:rsidP="008B4E78">
      <w:pPr>
        <w:pStyle w:val="Paragrafoelenco"/>
        <w:spacing w:after="120" w:line="276" w:lineRule="auto"/>
        <w:ind w:left="-3119" w:hanging="11"/>
        <w:rPr>
          <w:rFonts w:ascii="Times New Roman" w:hAnsi="Times New Roman"/>
          <w:b/>
        </w:rPr>
      </w:pPr>
    </w:p>
    <w:p w:rsidR="003E5BCA" w:rsidRPr="005F3839" w:rsidRDefault="003E5BCA" w:rsidP="00D67CC6">
      <w:pPr>
        <w:pStyle w:val="Paragrafoelenco"/>
        <w:widowControl w:val="0"/>
        <w:numPr>
          <w:ilvl w:val="0"/>
          <w:numId w:val="4"/>
        </w:numPr>
        <w:suppressAutoHyphens/>
        <w:spacing w:after="120" w:line="276" w:lineRule="auto"/>
        <w:ind w:left="-3119" w:hanging="11"/>
        <w:contextualSpacing/>
        <w:rPr>
          <w:rFonts w:ascii="Times New Roman" w:hAnsi="Times New Roman"/>
          <w:b/>
        </w:rPr>
      </w:pPr>
      <w:r w:rsidRPr="005F3839">
        <w:rPr>
          <w:rFonts w:ascii="Times New Roman" w:hAnsi="Times New Roman"/>
          <w:b/>
        </w:rPr>
        <w:t>Turismo e beni culturali</w:t>
      </w:r>
    </w:p>
    <w:p w:rsidR="003E5BCA" w:rsidRPr="005F3839" w:rsidRDefault="003E5BCA" w:rsidP="005F3839">
      <w:pPr>
        <w:pStyle w:val="Paragrafoelenco"/>
        <w:spacing w:after="120" w:line="276" w:lineRule="auto"/>
        <w:ind w:left="-3119" w:hanging="11"/>
        <w:jc w:val="both"/>
        <w:rPr>
          <w:rFonts w:ascii="Times New Roman" w:hAnsi="Times New Roman"/>
        </w:rPr>
      </w:pPr>
      <w:r w:rsidRPr="005F3839">
        <w:rPr>
          <w:rFonts w:ascii="Times New Roman" w:hAnsi="Times New Roman"/>
        </w:rPr>
        <w:t>Le attività hanno l’obiettivo di mettere a punto un Ecosistema Digitale della Cultura e del turismo, insieme agli altri stakeholder MIBACT e ENIT, per valorizzare il patrimonio culturale italiano attraverso la digitalizzazione di dati e servizi.</w:t>
      </w:r>
    </w:p>
    <w:p w:rsidR="003E5BCA" w:rsidRPr="005F3839" w:rsidRDefault="003E5BCA" w:rsidP="008B4E78">
      <w:pPr>
        <w:ind w:left="-3119" w:hanging="11"/>
        <w:rPr>
          <w:rFonts w:ascii="Times New Roman" w:hAnsi="Times New Roman"/>
        </w:rPr>
      </w:pPr>
    </w:p>
    <w:p w:rsidR="003E5BCA" w:rsidRPr="005F3839" w:rsidRDefault="003E5BCA" w:rsidP="008B4E78">
      <w:pPr>
        <w:ind w:left="-3119" w:hanging="11"/>
        <w:rPr>
          <w:rFonts w:ascii="Times New Roman" w:hAnsi="Times New Roman"/>
        </w:rPr>
      </w:pPr>
    </w:p>
    <w:p w:rsidR="003E5BCA" w:rsidRPr="005F3839" w:rsidRDefault="003E5BCA" w:rsidP="008B4E78">
      <w:pPr>
        <w:spacing w:after="120" w:line="276" w:lineRule="auto"/>
        <w:ind w:left="-2552"/>
        <w:rPr>
          <w:rFonts w:ascii="Times New Roman" w:hAnsi="Times New Roman"/>
          <w:b/>
        </w:rPr>
      </w:pPr>
      <w:r w:rsidRPr="005F3839">
        <w:rPr>
          <w:rFonts w:ascii="Times New Roman" w:hAnsi="Times New Roman"/>
          <w:b/>
        </w:rPr>
        <w:t>Risultati conseguiti rispetto agli obiettivi programmati</w:t>
      </w:r>
    </w:p>
    <w:p w:rsidR="003E5BCA" w:rsidRPr="005F3839" w:rsidRDefault="003E5BCA" w:rsidP="008B4E78">
      <w:pPr>
        <w:spacing w:after="120" w:line="276" w:lineRule="auto"/>
        <w:ind w:left="-2552"/>
        <w:rPr>
          <w:rFonts w:ascii="Times New Roman" w:hAnsi="Times New Roman"/>
          <w:b/>
        </w:rPr>
      </w:pPr>
    </w:p>
    <w:p w:rsidR="003E5BCA" w:rsidRPr="005F3839" w:rsidRDefault="003E5BCA" w:rsidP="00D67CC6">
      <w:pPr>
        <w:pStyle w:val="Paragrafoelenco"/>
        <w:widowControl w:val="0"/>
        <w:numPr>
          <w:ilvl w:val="0"/>
          <w:numId w:val="5"/>
        </w:numPr>
        <w:suppressAutoHyphens/>
        <w:spacing w:after="120" w:line="276" w:lineRule="auto"/>
        <w:ind w:left="-2552"/>
        <w:contextualSpacing/>
        <w:rPr>
          <w:rFonts w:ascii="Times New Roman" w:hAnsi="Times New Roman"/>
        </w:rPr>
      </w:pPr>
      <w:r w:rsidRPr="005F3839">
        <w:rPr>
          <w:rFonts w:ascii="Times New Roman" w:hAnsi="Times New Roman"/>
          <w:b/>
        </w:rPr>
        <w:t xml:space="preserve">Competenze digitali </w:t>
      </w:r>
    </w:p>
    <w:p w:rsidR="003E5BCA" w:rsidRPr="005F3839" w:rsidRDefault="003E5BCA" w:rsidP="003E5BCA">
      <w:pPr>
        <w:rPr>
          <w:rFonts w:ascii="Times New Roman" w:hAnsi="Times New Roman"/>
          <w:b/>
        </w:rPr>
      </w:pPr>
    </w:p>
    <w:p w:rsidR="003E5BCA" w:rsidRPr="005F3839" w:rsidRDefault="003E5BCA" w:rsidP="00D67CC6">
      <w:pPr>
        <w:pStyle w:val="Paragrafoelenco"/>
        <w:widowControl w:val="0"/>
        <w:numPr>
          <w:ilvl w:val="0"/>
          <w:numId w:val="6"/>
        </w:numPr>
        <w:suppressAutoHyphens/>
        <w:spacing w:after="120" w:line="276" w:lineRule="auto"/>
        <w:ind w:left="-2552" w:hanging="142"/>
        <w:contextualSpacing/>
        <w:rPr>
          <w:rFonts w:ascii="Times New Roman" w:hAnsi="Times New Roman"/>
          <w:i/>
        </w:rPr>
      </w:pPr>
      <w:r w:rsidRPr="005F3839">
        <w:rPr>
          <w:rFonts w:ascii="Times New Roman" w:hAnsi="Times New Roman"/>
          <w:i/>
        </w:rPr>
        <w:t>Coalizione per le Competenze Digitali</w:t>
      </w:r>
    </w:p>
    <w:p w:rsidR="003E5BCA" w:rsidRPr="005F3839" w:rsidRDefault="003E5BCA" w:rsidP="007A571C">
      <w:pPr>
        <w:spacing w:before="120" w:after="120"/>
        <w:ind w:left="-3119"/>
        <w:jc w:val="both"/>
        <w:rPr>
          <w:rFonts w:ascii="Times New Roman" w:hAnsi="Times New Roman"/>
        </w:rPr>
      </w:pPr>
      <w:r w:rsidRPr="005F3839">
        <w:rPr>
          <w:rFonts w:ascii="Times New Roman" w:hAnsi="Times New Roman"/>
        </w:rPr>
        <w:t>Tutti i risultati previsti dalla Strategia sono stati raggiunti. In particolare si è proceduto alla:</w:t>
      </w:r>
    </w:p>
    <w:p w:rsidR="003E5BCA" w:rsidRPr="005F3839" w:rsidRDefault="003E5BCA" w:rsidP="00D67CC6">
      <w:pPr>
        <w:pStyle w:val="Paragrafoelenco"/>
        <w:widowControl w:val="0"/>
        <w:numPr>
          <w:ilvl w:val="0"/>
          <w:numId w:val="6"/>
        </w:numPr>
        <w:suppressAutoHyphens/>
        <w:spacing w:after="120" w:line="276" w:lineRule="auto"/>
        <w:ind w:left="-2410"/>
        <w:contextualSpacing/>
        <w:jc w:val="both"/>
        <w:rPr>
          <w:rFonts w:ascii="Times New Roman" w:hAnsi="Times New Roman"/>
        </w:rPr>
      </w:pPr>
      <w:r w:rsidRPr="005F3839">
        <w:rPr>
          <w:rFonts w:ascii="Times New Roman" w:hAnsi="Times New Roman"/>
        </w:rPr>
        <w:t>Pubblicazione della versione beta della piattaforma della Coalizione per le competenze digitali e successivamente della versione 2.0; i contenuti della piattaforma sono stati alimentati e aggiornati continuamente con la pubblicazione di circa 100 progetti.</w:t>
      </w:r>
    </w:p>
    <w:p w:rsidR="003E5BCA" w:rsidRPr="005F3839" w:rsidRDefault="003E5BCA" w:rsidP="00D67CC6">
      <w:pPr>
        <w:pStyle w:val="Paragrafoelenco"/>
        <w:widowControl w:val="0"/>
        <w:numPr>
          <w:ilvl w:val="0"/>
          <w:numId w:val="6"/>
        </w:numPr>
        <w:suppressAutoHyphens/>
        <w:spacing w:after="120" w:line="276" w:lineRule="auto"/>
        <w:ind w:left="-2410"/>
        <w:contextualSpacing/>
        <w:jc w:val="both"/>
        <w:rPr>
          <w:rFonts w:ascii="Times New Roman" w:hAnsi="Times New Roman"/>
        </w:rPr>
      </w:pPr>
      <w:r w:rsidRPr="005F3839">
        <w:rPr>
          <w:rFonts w:ascii="Times New Roman" w:hAnsi="Times New Roman"/>
        </w:rPr>
        <w:t>Istituzione del CTS e svolgimento di 4 riunioni (di cui 3 nel corso del 2015) a cadenza bimestrale. Avvio delle attività dei Gruppi di lavoro del CTS per il mentoring dei progetti.</w:t>
      </w:r>
    </w:p>
    <w:p w:rsidR="003E5BCA" w:rsidRPr="005F3839" w:rsidRDefault="003E5BCA" w:rsidP="00D67CC6">
      <w:pPr>
        <w:pStyle w:val="Paragrafoelenco"/>
        <w:widowControl w:val="0"/>
        <w:numPr>
          <w:ilvl w:val="0"/>
          <w:numId w:val="6"/>
        </w:numPr>
        <w:suppressAutoHyphens/>
        <w:spacing w:after="120" w:line="276" w:lineRule="auto"/>
        <w:ind w:left="-2410"/>
        <w:contextualSpacing/>
        <w:jc w:val="both"/>
        <w:rPr>
          <w:rFonts w:ascii="Times New Roman" w:hAnsi="Times New Roman"/>
        </w:rPr>
      </w:pPr>
      <w:r w:rsidRPr="005F3839">
        <w:rPr>
          <w:rFonts w:ascii="Times New Roman" w:hAnsi="Times New Roman"/>
        </w:rPr>
        <w:t>Realizzazione di incontri e riunioni con i membri della Coalizione: Forumpa 28/05/2015; Presidenza del Consiglio dei Ministri 17/09/2015; AgID 17/12/2015. In tutte le circostanze si è registrata una partecipazione dei membri della Coalizione in linea con le aspettative nonché crescente.</w:t>
      </w:r>
    </w:p>
    <w:p w:rsidR="003E5BCA" w:rsidRPr="005F3839" w:rsidRDefault="003E5BCA" w:rsidP="00D67CC6">
      <w:pPr>
        <w:pStyle w:val="Paragrafoelenco"/>
        <w:widowControl w:val="0"/>
        <w:numPr>
          <w:ilvl w:val="0"/>
          <w:numId w:val="6"/>
        </w:numPr>
        <w:suppressAutoHyphens/>
        <w:spacing w:after="120" w:line="276" w:lineRule="auto"/>
        <w:ind w:left="-2410"/>
        <w:contextualSpacing/>
        <w:jc w:val="both"/>
        <w:rPr>
          <w:rFonts w:ascii="Times New Roman" w:hAnsi="Times New Roman"/>
        </w:rPr>
      </w:pPr>
      <w:r w:rsidRPr="005F3839">
        <w:rPr>
          <w:rFonts w:ascii="Times New Roman" w:hAnsi="Times New Roman"/>
        </w:rPr>
        <w:t>Redazione ed invio delle Newsletter per i membri della Coalizione a cadenza mensile.</w:t>
      </w:r>
    </w:p>
    <w:p w:rsidR="003E5BCA" w:rsidRPr="005F3839" w:rsidRDefault="003E5BCA" w:rsidP="005F3839">
      <w:pPr>
        <w:spacing w:after="120" w:line="360" w:lineRule="auto"/>
        <w:ind w:left="-2694"/>
        <w:jc w:val="both"/>
        <w:rPr>
          <w:rFonts w:ascii="Times New Roman" w:hAnsi="Times New Roman"/>
        </w:rPr>
      </w:pPr>
    </w:p>
    <w:p w:rsidR="003E5BCA" w:rsidRPr="005F3839" w:rsidRDefault="003E5BCA" w:rsidP="00D67CC6">
      <w:pPr>
        <w:pStyle w:val="Paragrafoelenco"/>
        <w:widowControl w:val="0"/>
        <w:numPr>
          <w:ilvl w:val="0"/>
          <w:numId w:val="6"/>
        </w:numPr>
        <w:suppressAutoHyphens/>
        <w:spacing w:after="120" w:line="276" w:lineRule="auto"/>
        <w:ind w:left="-2694" w:hanging="142"/>
        <w:contextualSpacing/>
        <w:rPr>
          <w:rFonts w:ascii="Times New Roman" w:hAnsi="Times New Roman"/>
          <w:i/>
        </w:rPr>
      </w:pPr>
      <w:r w:rsidRPr="005F3839">
        <w:rPr>
          <w:rFonts w:ascii="Times New Roman" w:hAnsi="Times New Roman"/>
          <w:i/>
        </w:rPr>
        <w:t xml:space="preserve"> Altre attività</w:t>
      </w:r>
    </w:p>
    <w:p w:rsidR="003E5BCA" w:rsidRPr="005F3839" w:rsidRDefault="003E5BCA" w:rsidP="00D67CC6">
      <w:pPr>
        <w:pStyle w:val="Paragrafoelenco"/>
        <w:widowControl w:val="0"/>
        <w:numPr>
          <w:ilvl w:val="0"/>
          <w:numId w:val="6"/>
        </w:numPr>
        <w:suppressAutoHyphens/>
        <w:spacing w:after="120" w:line="276" w:lineRule="auto"/>
        <w:ind w:left="-2552" w:hanging="283"/>
        <w:contextualSpacing/>
        <w:jc w:val="both"/>
        <w:rPr>
          <w:rFonts w:ascii="Times New Roman" w:hAnsi="Times New Roman"/>
        </w:rPr>
      </w:pPr>
      <w:r w:rsidRPr="005F3839">
        <w:rPr>
          <w:rFonts w:ascii="Times New Roman" w:hAnsi="Times New Roman"/>
        </w:rPr>
        <w:t>Supporto metodologico per la compilazione dei campi del pledge tracker della Commissione UE in relazione alle attività della Coalizione</w:t>
      </w:r>
    </w:p>
    <w:p w:rsidR="003E5BCA" w:rsidRPr="005F3839" w:rsidRDefault="003E5BCA" w:rsidP="00D67CC6">
      <w:pPr>
        <w:pStyle w:val="Paragrafoelenco"/>
        <w:widowControl w:val="0"/>
        <w:numPr>
          <w:ilvl w:val="0"/>
          <w:numId w:val="6"/>
        </w:numPr>
        <w:suppressAutoHyphens/>
        <w:spacing w:after="120" w:line="276" w:lineRule="auto"/>
        <w:ind w:left="-2552" w:hanging="283"/>
        <w:contextualSpacing/>
        <w:jc w:val="both"/>
        <w:rPr>
          <w:rFonts w:ascii="Times New Roman" w:hAnsi="Times New Roman"/>
        </w:rPr>
      </w:pPr>
      <w:r w:rsidRPr="005F3839">
        <w:rPr>
          <w:rFonts w:ascii="Times New Roman" w:hAnsi="Times New Roman"/>
        </w:rPr>
        <w:t>Monitoraggio e analisi opportunità di finanziamento europee in tema di competenze digitali, con particolare attenzione alle fonti di finanziamento per le PMI</w:t>
      </w:r>
    </w:p>
    <w:p w:rsidR="003E5BCA" w:rsidRPr="005F3839" w:rsidRDefault="003E5BCA" w:rsidP="00D67CC6">
      <w:pPr>
        <w:pStyle w:val="Paragrafoelenco"/>
        <w:widowControl w:val="0"/>
        <w:numPr>
          <w:ilvl w:val="0"/>
          <w:numId w:val="6"/>
        </w:numPr>
        <w:suppressAutoHyphens/>
        <w:spacing w:after="120" w:line="276" w:lineRule="auto"/>
        <w:ind w:left="-2552" w:hanging="283"/>
        <w:contextualSpacing/>
        <w:jc w:val="both"/>
        <w:rPr>
          <w:rFonts w:ascii="Times New Roman" w:hAnsi="Times New Roman"/>
        </w:rPr>
      </w:pPr>
      <w:r w:rsidRPr="005F3839">
        <w:rPr>
          <w:rFonts w:ascii="Times New Roman" w:hAnsi="Times New Roman"/>
        </w:rPr>
        <w:lastRenderedPageBreak/>
        <w:t>Supporto per l’espletamento del contratto finalizzato alla progettazione di un sistema di LMS di formazione e promozione delle competenze digitali per le PMI.</w:t>
      </w:r>
    </w:p>
    <w:p w:rsidR="003E5BCA" w:rsidRPr="005F3839" w:rsidRDefault="003E5BCA" w:rsidP="00D67CC6">
      <w:pPr>
        <w:pStyle w:val="Paragrafoelenco"/>
        <w:widowControl w:val="0"/>
        <w:numPr>
          <w:ilvl w:val="0"/>
          <w:numId w:val="6"/>
        </w:numPr>
        <w:suppressAutoHyphens/>
        <w:spacing w:after="120" w:line="276" w:lineRule="auto"/>
        <w:ind w:left="-2552" w:hanging="283"/>
        <w:contextualSpacing/>
        <w:jc w:val="both"/>
        <w:rPr>
          <w:rFonts w:ascii="Times New Roman" w:hAnsi="Times New Roman"/>
        </w:rPr>
      </w:pPr>
      <w:r w:rsidRPr="005F3839">
        <w:rPr>
          <w:rFonts w:ascii="Times New Roman" w:hAnsi="Times New Roman"/>
        </w:rPr>
        <w:t>Valutazione dei progetti per il premio dell’Osservatorio Competenze digitali del Politecnico di Milano</w:t>
      </w:r>
    </w:p>
    <w:p w:rsidR="003E5BCA" w:rsidRPr="005F3839" w:rsidRDefault="003E5BCA" w:rsidP="00D67CC6">
      <w:pPr>
        <w:pStyle w:val="Paragrafoelenco"/>
        <w:widowControl w:val="0"/>
        <w:numPr>
          <w:ilvl w:val="0"/>
          <w:numId w:val="6"/>
        </w:numPr>
        <w:suppressAutoHyphens/>
        <w:spacing w:after="120" w:line="276" w:lineRule="auto"/>
        <w:ind w:left="-2552" w:hanging="283"/>
        <w:contextualSpacing/>
        <w:jc w:val="both"/>
        <w:rPr>
          <w:rFonts w:ascii="Times New Roman" w:hAnsi="Times New Roman"/>
        </w:rPr>
      </w:pPr>
      <w:r w:rsidRPr="005F3839">
        <w:rPr>
          <w:rFonts w:ascii="Times New Roman" w:hAnsi="Times New Roman"/>
        </w:rPr>
        <w:t>Coordinamento dei meeting per lo sviluppo dell’attività progettuale relativa al framework europeo DIGCOMP e impostazione dell’idea progettuale relativa all’implementazione sperimentale di DIGCOMP all’interno di percorsi didattici e formativi</w:t>
      </w:r>
    </w:p>
    <w:p w:rsidR="003E5BCA" w:rsidRPr="005F3839" w:rsidRDefault="003E5BCA" w:rsidP="00D67CC6">
      <w:pPr>
        <w:pStyle w:val="Paragrafoelenco"/>
        <w:widowControl w:val="0"/>
        <w:numPr>
          <w:ilvl w:val="0"/>
          <w:numId w:val="6"/>
        </w:numPr>
        <w:suppressAutoHyphens/>
        <w:spacing w:after="120" w:line="276" w:lineRule="auto"/>
        <w:ind w:left="-2552" w:hanging="283"/>
        <w:contextualSpacing/>
        <w:jc w:val="both"/>
        <w:rPr>
          <w:rFonts w:ascii="Times New Roman" w:hAnsi="Times New Roman"/>
        </w:rPr>
      </w:pPr>
      <w:r w:rsidRPr="005F3839">
        <w:rPr>
          <w:rFonts w:ascii="Times New Roman" w:hAnsi="Times New Roman"/>
        </w:rPr>
        <w:t xml:space="preserve">Messa a punto della proposta progettuale #competenzeAGID per la mappatura e la valorizzazione delle competenze digitali e in ambito ICT e partecipazione a gruppo di lavoro su APNR presso UNINFO </w:t>
      </w:r>
    </w:p>
    <w:p w:rsidR="003E5BCA" w:rsidRPr="005F3839" w:rsidRDefault="003E5BCA" w:rsidP="00D67CC6">
      <w:pPr>
        <w:pStyle w:val="Paragrafoelenco"/>
        <w:widowControl w:val="0"/>
        <w:numPr>
          <w:ilvl w:val="0"/>
          <w:numId w:val="6"/>
        </w:numPr>
        <w:suppressAutoHyphens/>
        <w:spacing w:after="120" w:line="276" w:lineRule="auto"/>
        <w:ind w:left="-2552" w:hanging="283"/>
        <w:contextualSpacing/>
        <w:jc w:val="both"/>
        <w:rPr>
          <w:rFonts w:ascii="Times New Roman" w:hAnsi="Times New Roman"/>
        </w:rPr>
      </w:pPr>
      <w:r w:rsidRPr="005F3839">
        <w:rPr>
          <w:rFonts w:ascii="Times New Roman" w:hAnsi="Times New Roman"/>
        </w:rPr>
        <w:t xml:space="preserve">Incontri nell’ambito del protocollo d’intesa con MISE con particolare riferimento alla tematica dei SUAP e alla progettazione del portale imprese.italia.it </w:t>
      </w:r>
    </w:p>
    <w:p w:rsidR="003E5BCA" w:rsidRPr="005F3839" w:rsidRDefault="003E5BCA" w:rsidP="00D67CC6">
      <w:pPr>
        <w:pStyle w:val="Paragrafoelenco"/>
        <w:widowControl w:val="0"/>
        <w:numPr>
          <w:ilvl w:val="0"/>
          <w:numId w:val="6"/>
        </w:numPr>
        <w:suppressAutoHyphens/>
        <w:spacing w:after="120" w:line="276" w:lineRule="auto"/>
        <w:ind w:left="-2552" w:hanging="283"/>
        <w:contextualSpacing/>
        <w:jc w:val="both"/>
        <w:rPr>
          <w:rFonts w:ascii="Times New Roman" w:hAnsi="Times New Roman"/>
        </w:rPr>
      </w:pPr>
      <w:r w:rsidRPr="005F3839">
        <w:rPr>
          <w:rFonts w:ascii="Times New Roman" w:hAnsi="Times New Roman"/>
        </w:rPr>
        <w:t>Partecipazione ad iniziative convegnistiche sul tema delle competenze digitali (in particolare all’interno dell’“Italian digital day” a Venaria)</w:t>
      </w:r>
    </w:p>
    <w:p w:rsidR="003E5BCA" w:rsidRPr="005F3839" w:rsidRDefault="003E5BCA" w:rsidP="00D67CC6">
      <w:pPr>
        <w:pStyle w:val="Paragrafoelenco"/>
        <w:widowControl w:val="0"/>
        <w:numPr>
          <w:ilvl w:val="0"/>
          <w:numId w:val="6"/>
        </w:numPr>
        <w:suppressAutoHyphens/>
        <w:spacing w:after="120" w:line="276" w:lineRule="auto"/>
        <w:ind w:left="-2552" w:hanging="283"/>
        <w:contextualSpacing/>
        <w:jc w:val="both"/>
        <w:rPr>
          <w:rFonts w:ascii="Times New Roman" w:hAnsi="Times New Roman"/>
        </w:rPr>
      </w:pPr>
      <w:r w:rsidRPr="005F3839">
        <w:rPr>
          <w:rFonts w:ascii="Times New Roman" w:hAnsi="Times New Roman"/>
        </w:rPr>
        <w:t>Consulenza in relazione alla integrazione tra il progetto “Competenze Digitali” e gli altri progetti strategici di AgID (con particolare riferimento a SPID) tramite il supporto alla progettazione di un piano di diffusione</w:t>
      </w:r>
    </w:p>
    <w:p w:rsidR="003E5BCA" w:rsidRPr="005F3839" w:rsidRDefault="003E5BCA" w:rsidP="005F3839">
      <w:pPr>
        <w:jc w:val="both"/>
        <w:rPr>
          <w:rFonts w:ascii="Times New Roman" w:hAnsi="Times New Roman"/>
        </w:rPr>
      </w:pPr>
    </w:p>
    <w:p w:rsidR="003E5BCA" w:rsidRPr="005F3839" w:rsidRDefault="003E5BCA" w:rsidP="003E5BCA">
      <w:pPr>
        <w:pStyle w:val="Paragrafoelenco"/>
        <w:spacing w:after="120" w:line="276" w:lineRule="auto"/>
        <w:ind w:left="1582"/>
        <w:rPr>
          <w:rFonts w:ascii="Times New Roman" w:hAnsi="Times New Roman"/>
        </w:rPr>
      </w:pPr>
    </w:p>
    <w:p w:rsidR="003E5BCA" w:rsidRPr="005F3839" w:rsidRDefault="003E5BCA" w:rsidP="00D67CC6">
      <w:pPr>
        <w:pStyle w:val="Paragrafoelenco"/>
        <w:widowControl w:val="0"/>
        <w:numPr>
          <w:ilvl w:val="0"/>
          <w:numId w:val="5"/>
        </w:numPr>
        <w:suppressAutoHyphens/>
        <w:spacing w:after="120" w:line="276" w:lineRule="auto"/>
        <w:ind w:left="-2552"/>
        <w:contextualSpacing/>
        <w:rPr>
          <w:rFonts w:ascii="Times New Roman" w:hAnsi="Times New Roman"/>
        </w:rPr>
      </w:pPr>
      <w:r w:rsidRPr="005F3839">
        <w:rPr>
          <w:rFonts w:ascii="Times New Roman" w:hAnsi="Times New Roman"/>
          <w:b/>
        </w:rPr>
        <w:t>Italia login</w:t>
      </w:r>
    </w:p>
    <w:p w:rsidR="003E5BCA" w:rsidRPr="005F3839" w:rsidRDefault="003E5BCA" w:rsidP="00D67CC6">
      <w:pPr>
        <w:pStyle w:val="Paragrafoelenco"/>
        <w:numPr>
          <w:ilvl w:val="0"/>
          <w:numId w:val="15"/>
        </w:numPr>
        <w:spacing w:after="120" w:line="276" w:lineRule="auto"/>
        <w:ind w:left="-2552" w:firstLine="0"/>
        <w:jc w:val="both"/>
        <w:rPr>
          <w:rFonts w:ascii="Times New Roman" w:hAnsi="Times New Roman"/>
        </w:rPr>
      </w:pPr>
      <w:r w:rsidRPr="005F3839">
        <w:rPr>
          <w:rFonts w:ascii="Times New Roman" w:hAnsi="Times New Roman"/>
        </w:rPr>
        <w:t xml:space="preserve">L’avvio del progetto Italia login si è concentrato nella definizione di un’identità coerente per tutti i servizi della pubblica amministrazione attraverso: </w:t>
      </w:r>
    </w:p>
    <w:p w:rsidR="003E5BCA" w:rsidRPr="005F3839" w:rsidRDefault="003E5BCA" w:rsidP="00D67CC6">
      <w:pPr>
        <w:pStyle w:val="Paragrafoelenco"/>
        <w:numPr>
          <w:ilvl w:val="0"/>
          <w:numId w:val="15"/>
        </w:numPr>
        <w:spacing w:after="120" w:line="276" w:lineRule="auto"/>
        <w:ind w:left="-2552" w:firstLine="0"/>
        <w:jc w:val="both"/>
        <w:rPr>
          <w:rFonts w:ascii="Times New Roman" w:hAnsi="Times New Roman"/>
        </w:rPr>
      </w:pPr>
      <w:r w:rsidRPr="005F3839">
        <w:rPr>
          <w:rFonts w:ascii="Times New Roman" w:hAnsi="Times New Roman"/>
        </w:rPr>
        <w:t>messa a punto delle Linee Guida di design dei siti web della PA che indicano principi e strumenti per la creazione di siti web che possano supportare il percorso di digitalizzazione della PA</w:t>
      </w:r>
    </w:p>
    <w:p w:rsidR="003E5BCA" w:rsidRPr="005F3839" w:rsidRDefault="003E5BCA" w:rsidP="00D67CC6">
      <w:pPr>
        <w:pStyle w:val="Paragrafoelenco"/>
        <w:numPr>
          <w:ilvl w:val="0"/>
          <w:numId w:val="15"/>
        </w:numPr>
        <w:spacing w:after="120" w:line="276" w:lineRule="auto"/>
        <w:ind w:left="-2552" w:firstLine="0"/>
        <w:jc w:val="both"/>
        <w:rPr>
          <w:rFonts w:ascii="Times New Roman" w:hAnsi="Times New Roman"/>
        </w:rPr>
      </w:pPr>
      <w:r w:rsidRPr="005F3839">
        <w:rPr>
          <w:rFonts w:ascii="Times New Roman" w:hAnsi="Times New Roman"/>
        </w:rPr>
        <w:t>implementazione del sito web del Governo Italiano e del sito web del Dipartimento della Funzione Pubblica all’interno dell’ecosistema Italia Login in quanto progetti pilota del piano di lavoro relativo al miglioramento contenutistico, strutturale e di user experience dei siti web della PA</w:t>
      </w:r>
    </w:p>
    <w:p w:rsidR="003E5BCA" w:rsidRPr="005F3839" w:rsidRDefault="003E5BCA" w:rsidP="00D67CC6">
      <w:pPr>
        <w:pStyle w:val="Paragrafoelenco"/>
        <w:numPr>
          <w:ilvl w:val="0"/>
          <w:numId w:val="15"/>
        </w:numPr>
        <w:spacing w:after="120" w:line="276" w:lineRule="auto"/>
        <w:ind w:left="-2552" w:firstLine="0"/>
        <w:jc w:val="both"/>
        <w:rPr>
          <w:rFonts w:ascii="Times New Roman" w:hAnsi="Times New Roman"/>
        </w:rPr>
      </w:pPr>
      <w:r w:rsidRPr="005F3839">
        <w:rPr>
          <w:rFonts w:ascii="Times New Roman" w:hAnsi="Times New Roman"/>
        </w:rPr>
        <w:t>realizzazione del toolkit "Verso Italia Login" con l'obiettivo di riepilogare ed esemplificare i requisiti e gli adempimenti delle pubbliche amministrazioni per uniformarsi ai singoli progetti cardine di Italia login e implementarne i servizi correlati</w:t>
      </w:r>
    </w:p>
    <w:p w:rsidR="003E5BCA" w:rsidRPr="005F3839" w:rsidRDefault="003E5BCA" w:rsidP="00D67CC6">
      <w:pPr>
        <w:pStyle w:val="Paragrafoelenco"/>
        <w:numPr>
          <w:ilvl w:val="0"/>
          <w:numId w:val="15"/>
        </w:numPr>
        <w:spacing w:after="120" w:line="276" w:lineRule="auto"/>
        <w:ind w:left="-2552" w:firstLine="0"/>
        <w:jc w:val="both"/>
        <w:rPr>
          <w:rFonts w:ascii="Times New Roman" w:hAnsi="Times New Roman"/>
        </w:rPr>
      </w:pPr>
      <w:r w:rsidRPr="005F3839">
        <w:rPr>
          <w:rFonts w:ascii="Times New Roman" w:hAnsi="Times New Roman"/>
        </w:rPr>
        <w:t xml:space="preserve">implementazione del sito di monitoraggio dei progetti di Crescita Digitale propedeutici ad Italia login che comunica lo stato dell’arte e le proiezioni future dei progetti in relazione alla timeline del progetto complessivo. </w:t>
      </w:r>
    </w:p>
    <w:p w:rsidR="003E5BCA" w:rsidRPr="005F3839" w:rsidRDefault="003E5BCA" w:rsidP="003E5BCA">
      <w:pPr>
        <w:spacing w:after="120" w:line="276" w:lineRule="auto"/>
        <w:rPr>
          <w:rFonts w:ascii="Times New Roman" w:hAnsi="Times New Roman"/>
        </w:rPr>
      </w:pPr>
    </w:p>
    <w:p w:rsidR="003E5BCA" w:rsidRPr="005F3839" w:rsidRDefault="003E5BCA" w:rsidP="00D67CC6">
      <w:pPr>
        <w:pStyle w:val="Paragrafoelenco"/>
        <w:widowControl w:val="0"/>
        <w:numPr>
          <w:ilvl w:val="0"/>
          <w:numId w:val="5"/>
        </w:numPr>
        <w:suppressAutoHyphens/>
        <w:spacing w:after="120" w:line="276" w:lineRule="auto"/>
        <w:ind w:left="-2552" w:firstLine="0"/>
        <w:contextualSpacing/>
        <w:rPr>
          <w:rFonts w:ascii="Times New Roman" w:hAnsi="Times New Roman"/>
          <w:lang w:val="en-US"/>
        </w:rPr>
      </w:pPr>
      <w:r w:rsidRPr="005F3839">
        <w:rPr>
          <w:rFonts w:ascii="Times New Roman" w:hAnsi="Times New Roman"/>
          <w:b/>
          <w:lang w:val="en-US"/>
        </w:rPr>
        <w:lastRenderedPageBreak/>
        <w:t>Open data e open government</w:t>
      </w:r>
    </w:p>
    <w:p w:rsidR="003E5BCA" w:rsidRPr="005F3839" w:rsidRDefault="003E5BCA" w:rsidP="005F3839">
      <w:pPr>
        <w:spacing w:after="120" w:line="276" w:lineRule="auto"/>
        <w:ind w:hanging="2552"/>
        <w:jc w:val="both"/>
        <w:rPr>
          <w:rFonts w:ascii="Times New Roman" w:hAnsi="Times New Roman"/>
          <w:i/>
        </w:rPr>
      </w:pPr>
      <w:r w:rsidRPr="005F3839">
        <w:rPr>
          <w:rFonts w:ascii="Times New Roman" w:hAnsi="Times New Roman"/>
          <w:i/>
        </w:rPr>
        <w:t>Portale dati.gov.it:</w:t>
      </w:r>
    </w:p>
    <w:p w:rsidR="003E5BCA" w:rsidRPr="005F3839" w:rsidRDefault="003E5BCA" w:rsidP="005F3839">
      <w:pPr>
        <w:spacing w:after="120" w:line="276" w:lineRule="auto"/>
        <w:ind w:left="708" w:hanging="3260"/>
        <w:jc w:val="both"/>
        <w:rPr>
          <w:rFonts w:ascii="Times New Roman" w:hAnsi="Times New Roman"/>
        </w:rPr>
      </w:pPr>
      <w:r w:rsidRPr="005F3839">
        <w:rPr>
          <w:rFonts w:ascii="Times New Roman" w:hAnsi="Times New Roman"/>
        </w:rPr>
        <w:t>Potenziamento e rilascio del nuovo portale Nazionale degli Open Data dati.gov.it:</w:t>
      </w:r>
    </w:p>
    <w:p w:rsidR="003E5BCA" w:rsidRPr="005F3839" w:rsidRDefault="003E5BCA" w:rsidP="00D67CC6">
      <w:pPr>
        <w:pStyle w:val="Paragrafoelenco"/>
        <w:widowControl w:val="0"/>
        <w:numPr>
          <w:ilvl w:val="0"/>
          <w:numId w:val="8"/>
        </w:numPr>
        <w:suppressAutoHyphens/>
        <w:spacing w:after="120" w:line="276" w:lineRule="auto"/>
        <w:ind w:left="-2552" w:firstLine="0"/>
        <w:contextualSpacing/>
        <w:jc w:val="both"/>
        <w:rPr>
          <w:rFonts w:ascii="Times New Roman" w:hAnsi="Times New Roman"/>
        </w:rPr>
      </w:pPr>
      <w:r w:rsidRPr="005F3839">
        <w:rPr>
          <w:rFonts w:ascii="Times New Roman" w:hAnsi="Times New Roman"/>
        </w:rPr>
        <w:t>Nuove possibilità per la condivisione, implementazione e il riutilizzo del patrimonio informativo;</w:t>
      </w:r>
    </w:p>
    <w:p w:rsidR="003E5BCA" w:rsidRPr="005F3839" w:rsidRDefault="003E5BCA" w:rsidP="00D67CC6">
      <w:pPr>
        <w:pStyle w:val="Paragrafoelenco"/>
        <w:widowControl w:val="0"/>
        <w:numPr>
          <w:ilvl w:val="0"/>
          <w:numId w:val="8"/>
        </w:numPr>
        <w:suppressAutoHyphens/>
        <w:spacing w:after="120" w:line="276" w:lineRule="auto"/>
        <w:ind w:left="-2552" w:firstLine="0"/>
        <w:contextualSpacing/>
        <w:jc w:val="both"/>
        <w:rPr>
          <w:rFonts w:ascii="Times New Roman" w:hAnsi="Times New Roman"/>
        </w:rPr>
      </w:pPr>
      <w:r w:rsidRPr="005F3839">
        <w:rPr>
          <w:rFonts w:ascii="Times New Roman" w:hAnsi="Times New Roman"/>
        </w:rPr>
        <w:t>Aggiornamento costante dei dataset;</w:t>
      </w:r>
    </w:p>
    <w:p w:rsidR="003E5BCA" w:rsidRPr="005F3839" w:rsidRDefault="003E5BCA" w:rsidP="00D67CC6">
      <w:pPr>
        <w:pStyle w:val="Paragrafoelenco"/>
        <w:widowControl w:val="0"/>
        <w:numPr>
          <w:ilvl w:val="0"/>
          <w:numId w:val="8"/>
        </w:numPr>
        <w:suppressAutoHyphens/>
        <w:spacing w:after="120" w:line="276" w:lineRule="auto"/>
        <w:ind w:left="-2552" w:firstLine="0"/>
        <w:contextualSpacing/>
        <w:jc w:val="both"/>
        <w:rPr>
          <w:rFonts w:ascii="Times New Roman" w:hAnsi="Times New Roman"/>
        </w:rPr>
      </w:pPr>
      <w:r w:rsidRPr="005F3839">
        <w:rPr>
          <w:rFonts w:ascii="Times New Roman" w:hAnsi="Times New Roman"/>
        </w:rPr>
        <w:t>Interazione con gli utenti finalizzata al miglioramento del servizio.</w:t>
      </w:r>
    </w:p>
    <w:p w:rsidR="003E5BCA" w:rsidRPr="005F3839" w:rsidRDefault="003E5BCA" w:rsidP="005F3839">
      <w:pPr>
        <w:spacing w:after="120" w:line="276" w:lineRule="auto"/>
        <w:jc w:val="both"/>
        <w:rPr>
          <w:rFonts w:ascii="Times New Roman" w:hAnsi="Times New Roman"/>
          <w:i/>
        </w:rPr>
      </w:pPr>
    </w:p>
    <w:p w:rsidR="003E5BCA" w:rsidRPr="005F3839" w:rsidRDefault="003E5BCA" w:rsidP="005F3839">
      <w:pPr>
        <w:spacing w:after="120" w:line="276" w:lineRule="auto"/>
        <w:ind w:left="-2552"/>
        <w:jc w:val="both"/>
        <w:rPr>
          <w:rFonts w:ascii="Times New Roman" w:hAnsi="Times New Roman"/>
          <w:i/>
        </w:rPr>
      </w:pPr>
      <w:r w:rsidRPr="005F3839">
        <w:rPr>
          <w:rFonts w:ascii="Times New Roman" w:hAnsi="Times New Roman"/>
          <w:i/>
        </w:rPr>
        <w:t>Pianificazione iniziative per il monitoraggio del secondo piano d’azione dell’OGP:</w:t>
      </w:r>
    </w:p>
    <w:p w:rsidR="003E5BCA" w:rsidRPr="005F3839" w:rsidRDefault="003E5BCA" w:rsidP="00D67CC6">
      <w:pPr>
        <w:pStyle w:val="Paragrafoelenco"/>
        <w:widowControl w:val="0"/>
        <w:numPr>
          <w:ilvl w:val="0"/>
          <w:numId w:val="9"/>
        </w:numPr>
        <w:suppressAutoHyphens/>
        <w:spacing w:after="120" w:line="276" w:lineRule="auto"/>
        <w:ind w:left="-2552" w:firstLine="0"/>
        <w:contextualSpacing/>
        <w:jc w:val="both"/>
        <w:rPr>
          <w:rFonts w:ascii="Times New Roman" w:hAnsi="Times New Roman"/>
        </w:rPr>
      </w:pPr>
      <w:r w:rsidRPr="005F3839">
        <w:rPr>
          <w:rFonts w:ascii="Times New Roman" w:hAnsi="Times New Roman"/>
        </w:rPr>
        <w:t>Sviluppo e rilascio di due portali tematici (SoldiPubblici, ItaliaSicura) che contengono materiale in modalità open data e open content reso disponibile con licenza aperta:</w:t>
      </w:r>
    </w:p>
    <w:p w:rsidR="003E5BCA" w:rsidRPr="005F3839" w:rsidRDefault="003E5BCA" w:rsidP="005F3839">
      <w:pPr>
        <w:spacing w:after="120" w:line="276" w:lineRule="auto"/>
        <w:ind w:left="-2410"/>
        <w:jc w:val="both"/>
        <w:rPr>
          <w:rFonts w:ascii="Times New Roman" w:hAnsi="Times New Roman"/>
        </w:rPr>
      </w:pPr>
      <w:r w:rsidRPr="005F3839">
        <w:rPr>
          <w:rFonts w:ascii="Times New Roman" w:hAnsi="Times New Roman"/>
        </w:rPr>
        <w:t xml:space="preserve">o   </w:t>
      </w:r>
      <w:r w:rsidRPr="005F3839">
        <w:rPr>
          <w:rFonts w:ascii="Times New Roman" w:hAnsi="Times New Roman"/>
          <w:i/>
        </w:rPr>
        <w:t>Soldipubblici.gov.it</w:t>
      </w:r>
      <w:r w:rsidRPr="005F3839">
        <w:rPr>
          <w:rFonts w:ascii="Times New Roman" w:hAnsi="Times New Roman"/>
        </w:rPr>
        <w:t xml:space="preserve"> è stato ideato per promuovere e migliorare l’accesso e la comprensione dei cittadini sui dati della spesa della Pubblica Amministrazione, in un’ottica di maggiore trasparenza e partecipazione alla cosa pubblica;</w:t>
      </w:r>
    </w:p>
    <w:p w:rsidR="003E5BCA" w:rsidRPr="005F3839" w:rsidRDefault="003E5BCA" w:rsidP="005F3839">
      <w:pPr>
        <w:spacing w:after="120" w:line="276" w:lineRule="auto"/>
        <w:ind w:left="-2410"/>
        <w:jc w:val="both"/>
        <w:rPr>
          <w:rFonts w:ascii="Times New Roman" w:hAnsi="Times New Roman"/>
        </w:rPr>
      </w:pPr>
      <w:r w:rsidRPr="005F3839">
        <w:rPr>
          <w:rFonts w:ascii="Times New Roman" w:hAnsi="Times New Roman"/>
        </w:rPr>
        <w:t xml:space="preserve">o   </w:t>
      </w:r>
      <w:r w:rsidRPr="005F3839">
        <w:rPr>
          <w:rFonts w:ascii="Times New Roman" w:hAnsi="Times New Roman"/>
          <w:i/>
        </w:rPr>
        <w:t>ItaliaSicura</w:t>
      </w:r>
      <w:r w:rsidRPr="005F3839">
        <w:rPr>
          <w:rFonts w:ascii="Times New Roman" w:hAnsi="Times New Roman"/>
        </w:rPr>
        <w:t xml:space="preserve"> è un sistema di monitoraggio degli interventi del Governo per il contrasto al rischio idrogeologico;</w:t>
      </w:r>
    </w:p>
    <w:p w:rsidR="003E5BCA" w:rsidRPr="005F3839" w:rsidRDefault="003E5BCA" w:rsidP="005F3839">
      <w:pPr>
        <w:spacing w:after="120" w:line="276" w:lineRule="auto"/>
        <w:ind w:left="-2835"/>
        <w:jc w:val="both"/>
        <w:rPr>
          <w:rFonts w:ascii="Times New Roman" w:hAnsi="Times New Roman"/>
        </w:rPr>
      </w:pPr>
    </w:p>
    <w:p w:rsidR="003E5BCA" w:rsidRPr="005F3839" w:rsidRDefault="003E5BCA" w:rsidP="00D67CC6">
      <w:pPr>
        <w:pStyle w:val="Paragrafoelenco"/>
        <w:widowControl w:val="0"/>
        <w:numPr>
          <w:ilvl w:val="0"/>
          <w:numId w:val="10"/>
        </w:numPr>
        <w:suppressAutoHyphens/>
        <w:spacing w:after="120" w:line="276" w:lineRule="auto"/>
        <w:ind w:left="-2835"/>
        <w:contextualSpacing/>
        <w:jc w:val="both"/>
        <w:rPr>
          <w:rFonts w:ascii="Times New Roman" w:hAnsi="Times New Roman"/>
        </w:rPr>
      </w:pPr>
      <w:r w:rsidRPr="005F3839">
        <w:rPr>
          <w:rFonts w:ascii="Times New Roman" w:hAnsi="Times New Roman"/>
        </w:rPr>
        <w:t>Ideazione e lancio di #Data4all, contenitore dei portali tematici su open government (SoldiPubblici, ItaliaSicura e OpenExpo), che è stato candidato dall’Italia agli OGP awards del 2015. #Data4all viene definito un frame narrativo utilizzato per la comunicazione esterna rivolta a cittadini, addetti ai lavori e amministrazioni;</w:t>
      </w:r>
    </w:p>
    <w:p w:rsidR="003E5BCA" w:rsidRPr="005F3839" w:rsidRDefault="003E5BCA" w:rsidP="005F3839">
      <w:pPr>
        <w:spacing w:after="120" w:line="276" w:lineRule="auto"/>
        <w:ind w:left="348"/>
        <w:jc w:val="both"/>
        <w:rPr>
          <w:rFonts w:ascii="Times New Roman" w:hAnsi="Times New Roman"/>
        </w:rPr>
      </w:pPr>
    </w:p>
    <w:p w:rsidR="003E5BCA" w:rsidRPr="005F3839" w:rsidRDefault="003E5BCA" w:rsidP="005F3839">
      <w:pPr>
        <w:spacing w:after="120" w:line="276" w:lineRule="auto"/>
        <w:ind w:left="-3119"/>
        <w:jc w:val="both"/>
        <w:rPr>
          <w:rFonts w:ascii="Times New Roman" w:hAnsi="Times New Roman"/>
        </w:rPr>
      </w:pPr>
      <w:r w:rsidRPr="005F3839">
        <w:rPr>
          <w:rFonts w:ascii="Times New Roman" w:hAnsi="Times New Roman"/>
          <w:i/>
        </w:rPr>
        <w:t>Realizzazione di documenti e tavoli di lavoro per la promozione di una strategia italiana sugli Open Data:</w:t>
      </w:r>
    </w:p>
    <w:p w:rsidR="003E5BCA" w:rsidRPr="005F3839" w:rsidRDefault="003E5BCA" w:rsidP="00D67CC6">
      <w:pPr>
        <w:pStyle w:val="Paragrafoelenco"/>
        <w:widowControl w:val="0"/>
        <w:numPr>
          <w:ilvl w:val="0"/>
          <w:numId w:val="11"/>
        </w:numPr>
        <w:suppressAutoHyphens/>
        <w:spacing w:after="120" w:line="276" w:lineRule="auto"/>
        <w:ind w:left="-3119" w:firstLine="0"/>
        <w:contextualSpacing/>
        <w:jc w:val="both"/>
        <w:rPr>
          <w:rFonts w:ascii="Times New Roman" w:hAnsi="Times New Roman"/>
        </w:rPr>
      </w:pPr>
      <w:r w:rsidRPr="005F3839">
        <w:rPr>
          <w:rFonts w:ascii="Times New Roman" w:hAnsi="Times New Roman"/>
        </w:rPr>
        <w:t>Adozione dell’International Open Data Charter (29/10/2015);</w:t>
      </w:r>
    </w:p>
    <w:p w:rsidR="003E5BCA" w:rsidRPr="005F3839" w:rsidRDefault="003E5BCA" w:rsidP="00D67CC6">
      <w:pPr>
        <w:pStyle w:val="Paragrafoelenco"/>
        <w:widowControl w:val="0"/>
        <w:numPr>
          <w:ilvl w:val="0"/>
          <w:numId w:val="11"/>
        </w:numPr>
        <w:suppressAutoHyphens/>
        <w:spacing w:after="120" w:line="276" w:lineRule="auto"/>
        <w:ind w:left="-3119" w:firstLine="0"/>
        <w:contextualSpacing/>
        <w:jc w:val="both"/>
        <w:rPr>
          <w:rFonts w:ascii="Times New Roman" w:hAnsi="Times New Roman"/>
        </w:rPr>
      </w:pPr>
      <w:r w:rsidRPr="005F3839">
        <w:rPr>
          <w:rFonts w:ascii="Times New Roman" w:hAnsi="Times New Roman"/>
        </w:rPr>
        <w:t xml:space="preserve">Organizzazione di eventi e contest per il riutilizzo di dati: ”The big hackathon of Maker </w:t>
      </w:r>
      <w:r w:rsidR="00C5384B" w:rsidRPr="005F3839">
        <w:rPr>
          <w:rFonts w:ascii="Times New Roman" w:hAnsi="Times New Roman"/>
        </w:rPr>
        <w:t xml:space="preserve">      </w:t>
      </w:r>
      <w:r w:rsidRPr="005F3839">
        <w:rPr>
          <w:rFonts w:ascii="Times New Roman" w:hAnsi="Times New Roman"/>
        </w:rPr>
        <w:t>Faire”, che si è tenuto il 10 ottobre 2016 a Roma</w:t>
      </w:r>
    </w:p>
    <w:p w:rsidR="003E5BCA" w:rsidRPr="005F3839" w:rsidRDefault="003E5BCA" w:rsidP="00D67CC6">
      <w:pPr>
        <w:pStyle w:val="Paragrafoelenco"/>
        <w:widowControl w:val="0"/>
        <w:numPr>
          <w:ilvl w:val="0"/>
          <w:numId w:val="11"/>
        </w:numPr>
        <w:suppressAutoHyphens/>
        <w:spacing w:after="120" w:line="276" w:lineRule="auto"/>
        <w:ind w:left="-3119" w:firstLine="0"/>
        <w:contextualSpacing/>
        <w:jc w:val="both"/>
        <w:rPr>
          <w:rFonts w:ascii="Times New Roman" w:hAnsi="Times New Roman"/>
        </w:rPr>
      </w:pPr>
      <w:r w:rsidRPr="005F3839">
        <w:rPr>
          <w:rFonts w:ascii="Times New Roman" w:hAnsi="Times New Roman"/>
        </w:rPr>
        <w:t>Partecipazione al gruppo di lavoro per la stesura della nuova versione dell’International Open Data Charter. Santiago, Chile (8-10 Settembre) - Ottawa, Canada (23-25 Maggio)</w:t>
      </w:r>
    </w:p>
    <w:p w:rsidR="003E5BCA" w:rsidRPr="005F3839" w:rsidRDefault="003E5BCA" w:rsidP="005F3839">
      <w:pPr>
        <w:pStyle w:val="Paragrafoelenco"/>
        <w:spacing w:after="120" w:line="276" w:lineRule="auto"/>
        <w:ind w:left="-3119"/>
        <w:jc w:val="both"/>
        <w:rPr>
          <w:rFonts w:ascii="Times New Roman" w:hAnsi="Times New Roman"/>
        </w:rPr>
      </w:pPr>
    </w:p>
    <w:p w:rsidR="003E5BCA" w:rsidRPr="005F3839" w:rsidRDefault="003E5BCA" w:rsidP="005F3839">
      <w:pPr>
        <w:pStyle w:val="Paragrafoelenco"/>
        <w:spacing w:after="120" w:line="276" w:lineRule="auto"/>
        <w:ind w:left="862"/>
        <w:jc w:val="both"/>
        <w:rPr>
          <w:rFonts w:ascii="Times New Roman" w:hAnsi="Times New Roman"/>
        </w:rPr>
      </w:pPr>
    </w:p>
    <w:p w:rsidR="003E5BCA" w:rsidRPr="005F3839" w:rsidRDefault="003E5BCA" w:rsidP="00D67CC6">
      <w:pPr>
        <w:pStyle w:val="Paragrafoelenco"/>
        <w:widowControl w:val="0"/>
        <w:numPr>
          <w:ilvl w:val="0"/>
          <w:numId w:val="5"/>
        </w:numPr>
        <w:suppressAutoHyphens/>
        <w:spacing w:after="120" w:line="276" w:lineRule="auto"/>
        <w:ind w:left="-3119" w:firstLine="0"/>
        <w:contextualSpacing/>
        <w:jc w:val="both"/>
        <w:rPr>
          <w:rFonts w:ascii="Times New Roman" w:hAnsi="Times New Roman"/>
          <w:b/>
        </w:rPr>
      </w:pPr>
      <w:r w:rsidRPr="005F3839">
        <w:rPr>
          <w:rFonts w:ascii="Times New Roman" w:hAnsi="Times New Roman"/>
          <w:b/>
        </w:rPr>
        <w:t>Digitalizzazione imprese</w:t>
      </w:r>
    </w:p>
    <w:p w:rsidR="003E5BCA" w:rsidRPr="005F3839" w:rsidRDefault="003E5BCA" w:rsidP="00D67CC6">
      <w:pPr>
        <w:pStyle w:val="Paragrafoelenco"/>
        <w:widowControl w:val="0"/>
        <w:numPr>
          <w:ilvl w:val="0"/>
          <w:numId w:val="12"/>
        </w:numPr>
        <w:suppressAutoHyphens/>
        <w:spacing w:after="120" w:line="276" w:lineRule="auto"/>
        <w:ind w:left="-2977" w:hanging="142"/>
        <w:contextualSpacing/>
        <w:jc w:val="both"/>
        <w:rPr>
          <w:rFonts w:ascii="Times New Roman" w:hAnsi="Times New Roman"/>
        </w:rPr>
      </w:pPr>
      <w:r w:rsidRPr="005F3839">
        <w:rPr>
          <w:rFonts w:ascii="Times New Roman" w:hAnsi="Times New Roman"/>
        </w:rPr>
        <w:t xml:space="preserve">Definizione e finalizzazione di un protocollo d’intesa MISE-AgID in tema di digitalizzazione </w:t>
      </w:r>
      <w:r w:rsidRPr="005F3839">
        <w:rPr>
          <w:rFonts w:ascii="Times New Roman" w:hAnsi="Times New Roman"/>
        </w:rPr>
        <w:lastRenderedPageBreak/>
        <w:t>Imprese per:</w:t>
      </w:r>
    </w:p>
    <w:p w:rsidR="003E5BCA" w:rsidRPr="005F3839" w:rsidRDefault="003E5BCA" w:rsidP="00D67CC6">
      <w:pPr>
        <w:pStyle w:val="Paragrafoelenco"/>
        <w:widowControl w:val="0"/>
        <w:numPr>
          <w:ilvl w:val="1"/>
          <w:numId w:val="12"/>
        </w:numPr>
        <w:suppressAutoHyphens/>
        <w:spacing w:after="120" w:line="276" w:lineRule="auto"/>
        <w:ind w:left="-2552" w:firstLine="0"/>
        <w:contextualSpacing/>
        <w:jc w:val="both"/>
        <w:rPr>
          <w:rFonts w:ascii="Times New Roman" w:hAnsi="Times New Roman"/>
        </w:rPr>
      </w:pPr>
      <w:r w:rsidRPr="005F3839">
        <w:rPr>
          <w:rFonts w:ascii="Times New Roman" w:hAnsi="Times New Roman"/>
        </w:rPr>
        <w:t xml:space="preserve">il miglioramento e la semplificazione dei sistemi di servizi digitali per le imprese, attraverso la previsione di un’integrazione ed un’estensione dei servizi offerti, il ridisegno dei flussi di attività di back-office secondo le esigenze delle “imprese”, la promozione di meccanismi di Partenariato Pubblico-Privato con i provider di servizi; </w:t>
      </w:r>
    </w:p>
    <w:p w:rsidR="003E5BCA" w:rsidRPr="005F3839" w:rsidRDefault="003E5BCA" w:rsidP="00D67CC6">
      <w:pPr>
        <w:pStyle w:val="Paragrafoelenco"/>
        <w:widowControl w:val="0"/>
        <w:numPr>
          <w:ilvl w:val="1"/>
          <w:numId w:val="12"/>
        </w:numPr>
        <w:suppressAutoHyphens/>
        <w:spacing w:after="120" w:line="276" w:lineRule="auto"/>
        <w:ind w:left="-2552" w:firstLine="0"/>
        <w:contextualSpacing/>
        <w:jc w:val="both"/>
        <w:rPr>
          <w:rFonts w:ascii="Times New Roman" w:hAnsi="Times New Roman"/>
        </w:rPr>
      </w:pPr>
      <w:r w:rsidRPr="005F3839">
        <w:rPr>
          <w:rFonts w:ascii="Times New Roman" w:hAnsi="Times New Roman"/>
        </w:rPr>
        <w:t>l’integrazione dei rispettivi gruppi di lavoro sul tema delle competenze digitali;</w:t>
      </w:r>
    </w:p>
    <w:p w:rsidR="003E5BCA" w:rsidRPr="005F3839" w:rsidRDefault="003E5BCA" w:rsidP="00D67CC6">
      <w:pPr>
        <w:pStyle w:val="Paragrafoelenco"/>
        <w:widowControl w:val="0"/>
        <w:numPr>
          <w:ilvl w:val="0"/>
          <w:numId w:val="12"/>
        </w:numPr>
        <w:suppressAutoHyphens/>
        <w:spacing w:after="120" w:line="276" w:lineRule="auto"/>
        <w:ind w:left="-2977" w:hanging="142"/>
        <w:contextualSpacing/>
        <w:jc w:val="both"/>
        <w:rPr>
          <w:rFonts w:ascii="Times New Roman" w:hAnsi="Times New Roman"/>
        </w:rPr>
      </w:pPr>
      <w:r w:rsidRPr="005F3839">
        <w:rPr>
          <w:rFonts w:ascii="Times New Roman" w:hAnsi="Times New Roman"/>
        </w:rPr>
        <w:t>Completamento dell’architettura per una piattaforma di Distance Learning di AgID per l’erogazione di contenuti alle PMI.</w:t>
      </w:r>
    </w:p>
    <w:p w:rsidR="003E5BCA" w:rsidRPr="005F3839" w:rsidRDefault="003E5BCA" w:rsidP="00B169EF">
      <w:pPr>
        <w:spacing w:after="120" w:line="276" w:lineRule="auto"/>
        <w:jc w:val="both"/>
        <w:rPr>
          <w:rFonts w:ascii="Times New Roman" w:hAnsi="Times New Roman"/>
        </w:rPr>
      </w:pPr>
    </w:p>
    <w:p w:rsidR="003E5BCA" w:rsidRPr="005F3839" w:rsidRDefault="003E5BCA" w:rsidP="00D67CC6">
      <w:pPr>
        <w:pStyle w:val="Paragrafoelenco"/>
        <w:widowControl w:val="0"/>
        <w:numPr>
          <w:ilvl w:val="0"/>
          <w:numId w:val="5"/>
        </w:numPr>
        <w:suppressAutoHyphens/>
        <w:spacing w:after="120" w:line="276" w:lineRule="auto"/>
        <w:ind w:left="-3119" w:firstLine="0"/>
        <w:contextualSpacing/>
        <w:rPr>
          <w:rFonts w:ascii="Times New Roman" w:hAnsi="Times New Roman"/>
          <w:b/>
        </w:rPr>
      </w:pPr>
      <w:r w:rsidRPr="005F3839">
        <w:rPr>
          <w:rFonts w:ascii="Times New Roman" w:hAnsi="Times New Roman"/>
          <w:b/>
        </w:rPr>
        <w:t>Turismo e beni culturali</w:t>
      </w:r>
    </w:p>
    <w:p w:rsidR="003E5BCA" w:rsidRPr="005F3839" w:rsidRDefault="003E5BCA" w:rsidP="00D67CC6">
      <w:pPr>
        <w:pStyle w:val="Paragrafoelenco"/>
        <w:widowControl w:val="0"/>
        <w:numPr>
          <w:ilvl w:val="0"/>
          <w:numId w:val="13"/>
        </w:numPr>
        <w:suppressAutoHyphens/>
        <w:spacing w:line="276" w:lineRule="auto"/>
        <w:ind w:left="-3119" w:hanging="22"/>
        <w:contextualSpacing/>
        <w:jc w:val="both"/>
        <w:rPr>
          <w:rFonts w:ascii="Times New Roman" w:hAnsi="Times New Roman"/>
        </w:rPr>
      </w:pPr>
      <w:r w:rsidRPr="005F3839">
        <w:rPr>
          <w:rFonts w:ascii="Times New Roman" w:hAnsi="Times New Roman"/>
        </w:rPr>
        <w:t>Convenzione con ENIT e MIBACT per lo la realizzazione di “Interventi per la valorizzazione e promozione del patrimonio culturale e del</w:t>
      </w:r>
      <w:r w:rsidRPr="005F3839">
        <w:rPr>
          <w:rFonts w:ascii="Times New Roman" w:hAnsi="Times New Roman"/>
          <w:bCs/>
        </w:rPr>
        <w:t xml:space="preserve"> settore turistico</w:t>
      </w:r>
      <w:r w:rsidRPr="005F3839">
        <w:rPr>
          <w:rFonts w:ascii="Times New Roman" w:hAnsi="Times New Roman"/>
        </w:rPr>
        <w:t>”, articolato nei seguenti due moduli:</w:t>
      </w:r>
    </w:p>
    <w:p w:rsidR="003E5BCA" w:rsidRPr="005F3839" w:rsidRDefault="003E5BCA" w:rsidP="00D67CC6">
      <w:pPr>
        <w:pStyle w:val="Paragrafoelenco"/>
        <w:widowControl w:val="0"/>
        <w:numPr>
          <w:ilvl w:val="1"/>
          <w:numId w:val="13"/>
        </w:numPr>
        <w:suppressAutoHyphens/>
        <w:spacing w:line="276" w:lineRule="auto"/>
        <w:ind w:left="-2552"/>
        <w:contextualSpacing/>
        <w:jc w:val="both"/>
        <w:rPr>
          <w:rFonts w:ascii="Times New Roman" w:hAnsi="Times New Roman"/>
        </w:rPr>
      </w:pPr>
      <w:r w:rsidRPr="005F3839">
        <w:rPr>
          <w:rFonts w:ascii="Times New Roman" w:hAnsi="Times New Roman"/>
          <w:bCs/>
        </w:rPr>
        <w:t>Modulo A</w:t>
      </w:r>
      <w:r w:rsidRPr="005F3839">
        <w:rPr>
          <w:rFonts w:ascii="Times New Roman" w:hAnsi="Times New Roman"/>
        </w:rPr>
        <w:t xml:space="preserve"> “Catalogazione e creazione metadati a supporto del Progetto Google books”, finalizzato alla catalogazione delle collezioni di materiale antico e di pregio del Servizio Bibliotecario nazionale (SBN), alla creazione dei metadati e alla preparazione del materiale per la successiva digitalizzazione massiva di opere di pubblico dominio, allo scopo di consentire al maggior numero di utenti l’accesso online alla produzione libraria delle biblioteche italiane </w:t>
      </w:r>
    </w:p>
    <w:p w:rsidR="003E5BCA" w:rsidRPr="005F3839" w:rsidRDefault="003E5BCA" w:rsidP="00D67CC6">
      <w:pPr>
        <w:pStyle w:val="Paragrafoelenco"/>
        <w:widowControl w:val="0"/>
        <w:numPr>
          <w:ilvl w:val="1"/>
          <w:numId w:val="13"/>
        </w:numPr>
        <w:suppressAutoHyphens/>
        <w:spacing w:after="120" w:line="276" w:lineRule="auto"/>
        <w:ind w:left="-2835" w:hanging="34"/>
        <w:contextualSpacing/>
        <w:jc w:val="both"/>
        <w:rPr>
          <w:rFonts w:ascii="Times New Roman" w:hAnsi="Times New Roman"/>
        </w:rPr>
      </w:pPr>
      <w:r w:rsidRPr="005F3839">
        <w:rPr>
          <w:rFonts w:ascii="Times New Roman" w:hAnsi="Times New Roman"/>
          <w:bCs/>
        </w:rPr>
        <w:t>Modulo B</w:t>
      </w:r>
      <w:r w:rsidRPr="005F3839">
        <w:rPr>
          <w:rFonts w:ascii="Times New Roman" w:hAnsi="Times New Roman"/>
        </w:rPr>
        <w:t xml:space="preserve"> “Creazione di contenuti digitali per la promozione del settore turistico e utilizzo e </w:t>
      </w:r>
      <w:r w:rsidR="0053607E">
        <w:rPr>
          <w:rFonts w:ascii="Times New Roman" w:hAnsi="Times New Roman"/>
        </w:rPr>
        <w:t>gestione del dominio Italia.it”</w:t>
      </w:r>
      <w:r w:rsidRPr="005F3839">
        <w:rPr>
          <w:rFonts w:ascii="Times New Roman" w:hAnsi="Times New Roman"/>
        </w:rPr>
        <w:t>. In particolare si intende promuovere il settore turistico attraverso le nuove tecnologie digitali anche seguendo le indicazioni emerse dal documento conclusivo del Laboratorio del Turismo Digitale consegnate al Ministro dei beni e delle attività culturali e del turismo e soprattutto con riferimento alla promozione dei beni e delle attività culturali individuati nel territorio nazionale d’intesa con le Regioni</w:t>
      </w:r>
    </w:p>
    <w:p w:rsidR="003E5BCA" w:rsidRPr="005F3839" w:rsidRDefault="003E5BCA" w:rsidP="005F3839">
      <w:pPr>
        <w:pStyle w:val="Paragrafoelenco"/>
        <w:ind w:left="-2835" w:hanging="34"/>
        <w:jc w:val="both"/>
        <w:rPr>
          <w:rFonts w:ascii="Times New Roman" w:eastAsiaTheme="minorHAnsi" w:hAnsi="Times New Roman"/>
          <w:lang w:eastAsia="it-IT"/>
        </w:rPr>
      </w:pPr>
    </w:p>
    <w:p w:rsidR="003E5BCA" w:rsidRPr="005F3839" w:rsidRDefault="003E5BCA" w:rsidP="005F3839">
      <w:pPr>
        <w:jc w:val="both"/>
        <w:rPr>
          <w:rFonts w:ascii="Times New Roman" w:hAnsi="Times New Roman"/>
          <w:b/>
        </w:rPr>
      </w:pPr>
    </w:p>
    <w:p w:rsidR="003E5BCA" w:rsidRPr="005F3839" w:rsidRDefault="003E5BCA" w:rsidP="005F3839">
      <w:pPr>
        <w:spacing w:after="120" w:line="276" w:lineRule="auto"/>
        <w:ind w:left="-2552"/>
        <w:jc w:val="both"/>
        <w:rPr>
          <w:rFonts w:ascii="Times New Roman" w:hAnsi="Times New Roman"/>
          <w:b/>
        </w:rPr>
      </w:pPr>
      <w:r w:rsidRPr="005F3839">
        <w:rPr>
          <w:rFonts w:ascii="Times New Roman" w:hAnsi="Times New Roman"/>
          <w:b/>
        </w:rPr>
        <w:t>Gruppi di lavoro eventualmente istituiti</w:t>
      </w:r>
    </w:p>
    <w:p w:rsidR="003E5BCA" w:rsidRPr="005F3839" w:rsidRDefault="003E5BCA" w:rsidP="00D67CC6">
      <w:pPr>
        <w:pStyle w:val="Paragrafoelenco"/>
        <w:widowControl w:val="0"/>
        <w:numPr>
          <w:ilvl w:val="0"/>
          <w:numId w:val="7"/>
        </w:numPr>
        <w:suppressAutoHyphens/>
        <w:spacing w:after="120" w:line="276" w:lineRule="auto"/>
        <w:ind w:left="-2552" w:right="-8" w:firstLine="0"/>
        <w:contextualSpacing/>
        <w:jc w:val="both"/>
        <w:rPr>
          <w:rFonts w:ascii="Times New Roman" w:hAnsi="Times New Roman"/>
        </w:rPr>
      </w:pPr>
      <w:r w:rsidRPr="005F3839">
        <w:rPr>
          <w:rFonts w:ascii="Times New Roman" w:hAnsi="Times New Roman"/>
          <w:b/>
        </w:rPr>
        <w:t xml:space="preserve">Competenze digitali </w:t>
      </w:r>
    </w:p>
    <w:p w:rsidR="003E5BCA" w:rsidRDefault="003E5BCA" w:rsidP="005F3839">
      <w:pPr>
        <w:pStyle w:val="Paragrafoelenco"/>
        <w:spacing w:after="120" w:line="276" w:lineRule="auto"/>
        <w:ind w:left="-2552" w:right="-8"/>
        <w:jc w:val="both"/>
        <w:rPr>
          <w:rFonts w:ascii="Times New Roman" w:hAnsi="Times New Roman"/>
        </w:rPr>
      </w:pPr>
      <w:r w:rsidRPr="005F3839">
        <w:rPr>
          <w:rFonts w:ascii="Times New Roman" w:hAnsi="Times New Roman"/>
        </w:rPr>
        <w:t>Il Comitato Tecnico Scientifico della Coalizione supporta l'Agenzia nella valutazione e monitoraggio dei progetti verificando che le varie iniziative abbiano i requisiti di coerenza, rilevanza ed efficacia richiesti dalla Coalizione e fornendo indicazioni utili per migliorarne l’efficacia.</w:t>
      </w:r>
    </w:p>
    <w:p w:rsidR="00176617" w:rsidRPr="005F3839" w:rsidRDefault="00176617" w:rsidP="005F3839">
      <w:pPr>
        <w:pStyle w:val="Paragrafoelenco"/>
        <w:spacing w:after="120" w:line="276" w:lineRule="auto"/>
        <w:ind w:left="-2552" w:right="-8"/>
        <w:jc w:val="both"/>
        <w:rPr>
          <w:rFonts w:ascii="Times New Roman" w:hAnsi="Times New Roman"/>
        </w:rPr>
      </w:pPr>
    </w:p>
    <w:p w:rsidR="003E5BCA" w:rsidRPr="005F3839" w:rsidRDefault="003E5BCA" w:rsidP="005F3839">
      <w:pPr>
        <w:pStyle w:val="Paragrafoelenco"/>
        <w:spacing w:after="120" w:line="276" w:lineRule="auto"/>
        <w:ind w:left="709"/>
        <w:jc w:val="both"/>
        <w:rPr>
          <w:rFonts w:ascii="Times New Roman" w:eastAsiaTheme="minorHAnsi" w:hAnsi="Times New Roman"/>
          <w:lang w:eastAsia="it-IT"/>
        </w:rPr>
      </w:pPr>
    </w:p>
    <w:p w:rsidR="003E5BCA" w:rsidRPr="005F3839" w:rsidRDefault="003E5BCA" w:rsidP="00D67CC6">
      <w:pPr>
        <w:pStyle w:val="Paragrafoelenco"/>
        <w:widowControl w:val="0"/>
        <w:numPr>
          <w:ilvl w:val="0"/>
          <w:numId w:val="7"/>
        </w:numPr>
        <w:suppressAutoHyphens/>
        <w:spacing w:after="120" w:line="276" w:lineRule="auto"/>
        <w:ind w:left="-2552" w:right="-8" w:firstLine="0"/>
        <w:contextualSpacing/>
        <w:jc w:val="both"/>
        <w:rPr>
          <w:rFonts w:ascii="Times New Roman" w:hAnsi="Times New Roman"/>
          <w:b/>
        </w:rPr>
      </w:pPr>
      <w:r w:rsidRPr="005F3839">
        <w:rPr>
          <w:rFonts w:ascii="Times New Roman" w:hAnsi="Times New Roman"/>
          <w:b/>
        </w:rPr>
        <w:t>Italia login</w:t>
      </w:r>
    </w:p>
    <w:p w:rsidR="003E5BCA" w:rsidRPr="005F3839" w:rsidRDefault="003E5BCA" w:rsidP="005F3839">
      <w:pPr>
        <w:pStyle w:val="Paragrafoelenco"/>
        <w:spacing w:after="120" w:line="276" w:lineRule="auto"/>
        <w:ind w:left="-2552" w:right="-8"/>
        <w:jc w:val="both"/>
        <w:rPr>
          <w:rFonts w:ascii="Times New Roman" w:hAnsi="Times New Roman"/>
        </w:rPr>
      </w:pPr>
      <w:r w:rsidRPr="005F3839">
        <w:rPr>
          <w:rFonts w:ascii="Times New Roman" w:hAnsi="Times New Roman"/>
        </w:rPr>
        <w:t xml:space="preserve">Lo Steering Committe del progetto Linee guida di design per i siti web della PA è costituito da esponenti delle più significative esperienze di design e usabilità presenti oggi in Italia, con il coordinamento di AgID. </w:t>
      </w:r>
    </w:p>
    <w:p w:rsidR="003E5BCA" w:rsidRPr="005F3839" w:rsidRDefault="003E5BCA" w:rsidP="003E5BCA">
      <w:pPr>
        <w:pStyle w:val="Paragrafoelenco"/>
        <w:spacing w:after="120" w:line="276" w:lineRule="auto"/>
        <w:ind w:left="862"/>
        <w:rPr>
          <w:rFonts w:ascii="Times New Roman" w:hAnsi="Times New Roman"/>
        </w:rPr>
      </w:pPr>
    </w:p>
    <w:p w:rsidR="003E5BCA" w:rsidRPr="005F3839" w:rsidRDefault="003E5BCA" w:rsidP="00D67CC6">
      <w:pPr>
        <w:pStyle w:val="Paragrafoelenco"/>
        <w:widowControl w:val="0"/>
        <w:numPr>
          <w:ilvl w:val="0"/>
          <w:numId w:val="7"/>
        </w:numPr>
        <w:suppressAutoHyphens/>
        <w:spacing w:after="120" w:line="276" w:lineRule="auto"/>
        <w:ind w:left="-2552" w:right="-8" w:firstLine="0"/>
        <w:contextualSpacing/>
        <w:rPr>
          <w:rFonts w:ascii="Times New Roman" w:hAnsi="Times New Roman"/>
          <w:b/>
        </w:rPr>
      </w:pPr>
      <w:r w:rsidRPr="005F3839">
        <w:rPr>
          <w:rFonts w:ascii="Times New Roman" w:hAnsi="Times New Roman"/>
          <w:b/>
        </w:rPr>
        <w:t>Open data e open government</w:t>
      </w:r>
    </w:p>
    <w:p w:rsidR="003E5BCA" w:rsidRPr="005F3839" w:rsidRDefault="003E5BCA" w:rsidP="005F3839">
      <w:pPr>
        <w:pStyle w:val="Paragrafoelenco"/>
        <w:spacing w:after="120" w:line="276" w:lineRule="auto"/>
        <w:ind w:left="-2552" w:right="-8"/>
        <w:jc w:val="both"/>
        <w:rPr>
          <w:rFonts w:ascii="Times New Roman" w:hAnsi="Times New Roman"/>
        </w:rPr>
      </w:pPr>
      <w:r w:rsidRPr="005F3839">
        <w:rPr>
          <w:rFonts w:ascii="Times New Roman" w:hAnsi="Times New Roman"/>
        </w:rPr>
        <w:t>Partecipazione al gruppo di lavoro per la stesura della nuova versione dell’International Open Data Charter di cui sopra.</w:t>
      </w:r>
    </w:p>
    <w:p w:rsidR="003E5BCA" w:rsidRPr="005F3839" w:rsidRDefault="003E5BCA" w:rsidP="005F3839">
      <w:pPr>
        <w:pStyle w:val="Paragrafoelenco"/>
        <w:spacing w:after="120" w:line="276" w:lineRule="auto"/>
        <w:ind w:left="709"/>
        <w:jc w:val="both"/>
        <w:rPr>
          <w:rFonts w:ascii="Times New Roman" w:hAnsi="Times New Roman"/>
        </w:rPr>
      </w:pPr>
    </w:p>
    <w:p w:rsidR="003E5BCA" w:rsidRPr="005F3839" w:rsidRDefault="003E5BCA" w:rsidP="00D67CC6">
      <w:pPr>
        <w:pStyle w:val="Paragrafoelenco"/>
        <w:widowControl w:val="0"/>
        <w:numPr>
          <w:ilvl w:val="0"/>
          <w:numId w:val="7"/>
        </w:numPr>
        <w:suppressAutoHyphens/>
        <w:spacing w:after="120" w:line="276" w:lineRule="auto"/>
        <w:ind w:left="-2552" w:right="-8" w:firstLine="0"/>
        <w:contextualSpacing/>
        <w:jc w:val="both"/>
        <w:rPr>
          <w:rFonts w:ascii="Times New Roman" w:hAnsi="Times New Roman"/>
          <w:b/>
        </w:rPr>
      </w:pPr>
      <w:r w:rsidRPr="005F3839">
        <w:rPr>
          <w:rFonts w:ascii="Times New Roman" w:hAnsi="Times New Roman"/>
          <w:b/>
        </w:rPr>
        <w:t>Digitalizzazione Imprese</w:t>
      </w:r>
    </w:p>
    <w:p w:rsidR="003E5BCA" w:rsidRPr="005F3839" w:rsidRDefault="003E5BCA" w:rsidP="005F3839">
      <w:pPr>
        <w:pStyle w:val="Paragrafoelenco"/>
        <w:spacing w:after="120" w:line="276" w:lineRule="auto"/>
        <w:ind w:left="-2552" w:right="-8"/>
        <w:jc w:val="both"/>
        <w:rPr>
          <w:rFonts w:ascii="Times New Roman" w:hAnsi="Times New Roman"/>
        </w:rPr>
      </w:pPr>
      <w:r w:rsidRPr="005F3839">
        <w:rPr>
          <w:rFonts w:ascii="Times New Roman" w:hAnsi="Times New Roman"/>
        </w:rPr>
        <w:t>Gruppi di lavoro MiSE-AgID di cui sopra.</w:t>
      </w:r>
    </w:p>
    <w:p w:rsidR="003E5BCA" w:rsidRPr="005F3839" w:rsidRDefault="003E5BCA" w:rsidP="005F3839">
      <w:pPr>
        <w:pStyle w:val="Paragrafoelenco"/>
        <w:widowControl w:val="0"/>
        <w:suppressAutoHyphens/>
        <w:spacing w:after="120" w:line="276" w:lineRule="auto"/>
        <w:ind w:left="-2552" w:right="-8"/>
        <w:contextualSpacing/>
        <w:jc w:val="both"/>
        <w:rPr>
          <w:rFonts w:ascii="Times New Roman" w:hAnsi="Times New Roman"/>
          <w:b/>
        </w:rPr>
      </w:pPr>
    </w:p>
    <w:p w:rsidR="003E5BCA" w:rsidRPr="005F3839" w:rsidRDefault="003E5BCA" w:rsidP="00D67CC6">
      <w:pPr>
        <w:pStyle w:val="Paragrafoelenco"/>
        <w:widowControl w:val="0"/>
        <w:numPr>
          <w:ilvl w:val="0"/>
          <w:numId w:val="7"/>
        </w:numPr>
        <w:suppressAutoHyphens/>
        <w:spacing w:after="120" w:line="276" w:lineRule="auto"/>
        <w:ind w:left="-2552" w:right="-8" w:firstLine="0"/>
        <w:contextualSpacing/>
        <w:jc w:val="both"/>
        <w:rPr>
          <w:rFonts w:ascii="Times New Roman" w:hAnsi="Times New Roman"/>
          <w:b/>
        </w:rPr>
      </w:pPr>
      <w:r w:rsidRPr="005F3839">
        <w:rPr>
          <w:rFonts w:ascii="Times New Roman" w:hAnsi="Times New Roman"/>
          <w:b/>
        </w:rPr>
        <w:t>Turismo e beni culturali</w:t>
      </w:r>
    </w:p>
    <w:p w:rsidR="003E5BCA" w:rsidRPr="005F3839" w:rsidRDefault="003E5BCA" w:rsidP="005F3839">
      <w:pPr>
        <w:pStyle w:val="Paragrafoelenco"/>
        <w:spacing w:after="120" w:line="276" w:lineRule="auto"/>
        <w:ind w:left="-2552" w:right="-8"/>
        <w:jc w:val="both"/>
        <w:rPr>
          <w:rFonts w:ascii="Times New Roman" w:hAnsi="Times New Roman"/>
        </w:rPr>
      </w:pPr>
      <w:r w:rsidRPr="005F3839">
        <w:rPr>
          <w:rFonts w:ascii="Times New Roman" w:hAnsi="Times New Roman"/>
        </w:rPr>
        <w:t>Avvio del tavolo tecnico per l’attuazione della Strategia Digitale del MIBACT</w:t>
      </w:r>
    </w:p>
    <w:p w:rsidR="003E5BCA" w:rsidRPr="005F3839" w:rsidRDefault="003E5BCA" w:rsidP="005F3839">
      <w:pPr>
        <w:pStyle w:val="Paragrafoelenco"/>
        <w:ind w:left="1080"/>
        <w:jc w:val="both"/>
        <w:rPr>
          <w:rFonts w:ascii="Times New Roman" w:hAnsi="Times New Roman"/>
        </w:rPr>
      </w:pPr>
    </w:p>
    <w:p w:rsidR="003E5BCA" w:rsidRPr="005F3839" w:rsidRDefault="003E5BCA" w:rsidP="005F3839">
      <w:pPr>
        <w:jc w:val="both"/>
        <w:rPr>
          <w:rFonts w:ascii="Times New Roman" w:hAnsi="Times New Roman"/>
          <w:b/>
        </w:rPr>
      </w:pPr>
    </w:p>
    <w:p w:rsidR="003E5BCA" w:rsidRPr="005F3839" w:rsidRDefault="003E5BCA" w:rsidP="005F3839">
      <w:pPr>
        <w:spacing w:after="120" w:line="276" w:lineRule="auto"/>
        <w:ind w:left="-2552"/>
        <w:jc w:val="both"/>
        <w:rPr>
          <w:rFonts w:ascii="Times New Roman" w:hAnsi="Times New Roman"/>
          <w:b/>
        </w:rPr>
      </w:pPr>
      <w:r w:rsidRPr="005F3839">
        <w:rPr>
          <w:rFonts w:ascii="Times New Roman" w:hAnsi="Times New Roman"/>
          <w:b/>
        </w:rPr>
        <w:t>Notizie sui principali avvenimenti accaduti dopo la chiusura dell’esercizio</w:t>
      </w:r>
    </w:p>
    <w:p w:rsidR="003E5BCA" w:rsidRPr="0053607E" w:rsidRDefault="003E5BCA" w:rsidP="00D67CC6">
      <w:pPr>
        <w:pStyle w:val="Paragrafoelenco"/>
        <w:widowControl w:val="0"/>
        <w:numPr>
          <w:ilvl w:val="0"/>
          <w:numId w:val="14"/>
        </w:numPr>
        <w:suppressAutoHyphens/>
        <w:ind w:left="-3119" w:firstLine="0"/>
        <w:contextualSpacing/>
        <w:jc w:val="both"/>
        <w:rPr>
          <w:rFonts w:ascii="Times New Roman" w:hAnsi="Times New Roman"/>
          <w:b/>
        </w:rPr>
      </w:pPr>
      <w:r w:rsidRPr="0053607E">
        <w:rPr>
          <w:rFonts w:ascii="Times New Roman" w:hAnsi="Times New Roman"/>
          <w:b/>
        </w:rPr>
        <w:t xml:space="preserve">Competenze digitali </w:t>
      </w:r>
    </w:p>
    <w:p w:rsidR="003E5BCA" w:rsidRPr="005F3839" w:rsidRDefault="003E5BCA" w:rsidP="00D67CC6">
      <w:pPr>
        <w:pStyle w:val="Paragrafoelenco"/>
        <w:widowControl w:val="0"/>
        <w:numPr>
          <w:ilvl w:val="1"/>
          <w:numId w:val="14"/>
        </w:numPr>
        <w:suppressAutoHyphens/>
        <w:ind w:left="-2835" w:firstLine="0"/>
        <w:contextualSpacing/>
        <w:jc w:val="both"/>
        <w:rPr>
          <w:rFonts w:ascii="Times New Roman" w:hAnsi="Times New Roman"/>
        </w:rPr>
      </w:pPr>
      <w:r w:rsidRPr="005F3839">
        <w:rPr>
          <w:rFonts w:ascii="Times New Roman" w:hAnsi="Times New Roman"/>
        </w:rPr>
        <w:t>Coalizione per le Competenze Digitali</w:t>
      </w:r>
    </w:p>
    <w:p w:rsidR="003E5BCA" w:rsidRPr="005F3839" w:rsidRDefault="003E5BCA" w:rsidP="00D67CC6">
      <w:pPr>
        <w:pStyle w:val="Paragrafoelenco"/>
        <w:widowControl w:val="0"/>
        <w:numPr>
          <w:ilvl w:val="1"/>
          <w:numId w:val="14"/>
        </w:numPr>
        <w:suppressAutoHyphens/>
        <w:ind w:left="-2835" w:firstLine="0"/>
        <w:contextualSpacing/>
        <w:jc w:val="both"/>
        <w:rPr>
          <w:rFonts w:ascii="Times New Roman" w:hAnsi="Times New Roman"/>
        </w:rPr>
      </w:pPr>
      <w:r w:rsidRPr="005F3839">
        <w:rPr>
          <w:rFonts w:ascii="Times New Roman" w:hAnsi="Times New Roman"/>
        </w:rPr>
        <w:t>Redazione e condivisione con i membri della Coalizione della Strategia per il 2016;</w:t>
      </w:r>
    </w:p>
    <w:p w:rsidR="003E5BCA" w:rsidRPr="005F3839" w:rsidRDefault="003E5BCA" w:rsidP="00D67CC6">
      <w:pPr>
        <w:pStyle w:val="Paragrafoelenco"/>
        <w:widowControl w:val="0"/>
        <w:numPr>
          <w:ilvl w:val="1"/>
          <w:numId w:val="14"/>
        </w:numPr>
        <w:suppressAutoHyphens/>
        <w:ind w:left="-2835" w:firstLine="0"/>
        <w:contextualSpacing/>
        <w:jc w:val="both"/>
        <w:rPr>
          <w:rFonts w:ascii="Times New Roman" w:hAnsi="Times New Roman"/>
        </w:rPr>
      </w:pPr>
      <w:r w:rsidRPr="005F3839">
        <w:rPr>
          <w:rFonts w:ascii="Times New Roman" w:hAnsi="Times New Roman"/>
        </w:rPr>
        <w:t>Aggiornamento dei dati contenuti nelle schede progetto pubblicate sulla piattaforma e impostazione della revisione del Cruscotto degli indicatori;</w:t>
      </w:r>
    </w:p>
    <w:p w:rsidR="003E5BCA" w:rsidRPr="005F3839" w:rsidRDefault="003E5BCA" w:rsidP="00D67CC6">
      <w:pPr>
        <w:pStyle w:val="Paragrafoelenco"/>
        <w:widowControl w:val="0"/>
        <w:numPr>
          <w:ilvl w:val="1"/>
          <w:numId w:val="14"/>
        </w:numPr>
        <w:suppressAutoHyphens/>
        <w:ind w:left="-2835" w:firstLine="0"/>
        <w:contextualSpacing/>
        <w:jc w:val="both"/>
        <w:rPr>
          <w:rFonts w:ascii="Times New Roman" w:hAnsi="Times New Roman"/>
        </w:rPr>
      </w:pPr>
      <w:r w:rsidRPr="005F3839">
        <w:rPr>
          <w:rFonts w:ascii="Times New Roman" w:hAnsi="Times New Roman"/>
        </w:rPr>
        <w:t>Impostazione delle attività di coordinamento della programmazione regionale in tema di competenze digitali</w:t>
      </w:r>
    </w:p>
    <w:p w:rsidR="003E5BCA" w:rsidRPr="005F3839" w:rsidRDefault="003E5BCA" w:rsidP="005F3839">
      <w:pPr>
        <w:ind w:left="-2835"/>
        <w:jc w:val="both"/>
        <w:rPr>
          <w:rFonts w:ascii="Times New Roman" w:hAnsi="Times New Roman"/>
        </w:rPr>
      </w:pPr>
    </w:p>
    <w:p w:rsidR="003E5BCA" w:rsidRPr="0053607E" w:rsidRDefault="003E5BCA" w:rsidP="00D67CC6">
      <w:pPr>
        <w:pStyle w:val="Paragrafoelenco"/>
        <w:widowControl w:val="0"/>
        <w:numPr>
          <w:ilvl w:val="0"/>
          <w:numId w:val="14"/>
        </w:numPr>
        <w:suppressAutoHyphens/>
        <w:ind w:left="-3119" w:firstLine="0"/>
        <w:contextualSpacing/>
        <w:jc w:val="both"/>
        <w:rPr>
          <w:rFonts w:ascii="Times New Roman" w:hAnsi="Times New Roman"/>
          <w:b/>
        </w:rPr>
      </w:pPr>
      <w:r w:rsidRPr="0053607E">
        <w:rPr>
          <w:rFonts w:ascii="Times New Roman" w:hAnsi="Times New Roman"/>
          <w:b/>
        </w:rPr>
        <w:t>Italia login</w:t>
      </w:r>
    </w:p>
    <w:p w:rsidR="003E5BCA" w:rsidRPr="005F3839" w:rsidRDefault="003E5BCA" w:rsidP="00D67CC6">
      <w:pPr>
        <w:pStyle w:val="Paragrafoelenco"/>
        <w:widowControl w:val="0"/>
        <w:numPr>
          <w:ilvl w:val="1"/>
          <w:numId w:val="14"/>
        </w:numPr>
        <w:suppressAutoHyphens/>
        <w:ind w:left="-2835" w:firstLine="0"/>
        <w:contextualSpacing/>
        <w:jc w:val="both"/>
        <w:rPr>
          <w:rFonts w:ascii="Times New Roman" w:hAnsi="Times New Roman"/>
        </w:rPr>
      </w:pPr>
      <w:r w:rsidRPr="005F3839">
        <w:rPr>
          <w:rFonts w:ascii="Times New Roman" w:hAnsi="Times New Roman"/>
        </w:rPr>
        <w:t>Messa online dei siti web del Ministero delle Infrastrutture e dei Trasporti e del Ministero degli Affari Esteri e della Cooperazione Internazionale web, in linea con le linee guida.</w:t>
      </w:r>
    </w:p>
    <w:p w:rsidR="003E5BCA" w:rsidRPr="005F3839" w:rsidRDefault="003E5BCA" w:rsidP="00D67CC6">
      <w:pPr>
        <w:pStyle w:val="Paragrafoelenco"/>
        <w:widowControl w:val="0"/>
        <w:numPr>
          <w:ilvl w:val="1"/>
          <w:numId w:val="14"/>
        </w:numPr>
        <w:suppressAutoHyphens/>
        <w:ind w:left="-2835" w:firstLine="0"/>
        <w:contextualSpacing/>
        <w:jc w:val="both"/>
        <w:rPr>
          <w:rFonts w:ascii="Times New Roman" w:hAnsi="Times New Roman"/>
        </w:rPr>
      </w:pPr>
      <w:r w:rsidRPr="005F3839">
        <w:rPr>
          <w:rFonts w:ascii="Times New Roman" w:hAnsi="Times New Roman"/>
        </w:rPr>
        <w:t>Predisposizione nuova versione delle Linee guida in uscita a Giugno 2016</w:t>
      </w:r>
    </w:p>
    <w:p w:rsidR="003E5BCA" w:rsidRPr="005F3839" w:rsidRDefault="003E5BCA" w:rsidP="00D67CC6">
      <w:pPr>
        <w:pStyle w:val="Paragrafoelenco"/>
        <w:widowControl w:val="0"/>
        <w:numPr>
          <w:ilvl w:val="1"/>
          <w:numId w:val="14"/>
        </w:numPr>
        <w:suppressAutoHyphens/>
        <w:ind w:left="-2835" w:firstLine="0"/>
        <w:contextualSpacing/>
        <w:jc w:val="both"/>
        <w:rPr>
          <w:rFonts w:ascii="Times New Roman" w:hAnsi="Times New Roman"/>
        </w:rPr>
      </w:pPr>
      <w:r w:rsidRPr="005F3839">
        <w:rPr>
          <w:rFonts w:ascii="Times New Roman" w:hAnsi="Times New Roman"/>
        </w:rPr>
        <w:t>Supporto a MIUR e Ministero del Lavoro per l’uscita dei nuovi siti istituzionali in maniera aderente alle LG</w:t>
      </w:r>
    </w:p>
    <w:p w:rsidR="003E5BCA" w:rsidRPr="0053607E" w:rsidRDefault="003E5BCA" w:rsidP="005F3839">
      <w:pPr>
        <w:jc w:val="both"/>
        <w:rPr>
          <w:rFonts w:ascii="Times New Roman" w:hAnsi="Times New Roman"/>
          <w:b/>
        </w:rPr>
      </w:pPr>
    </w:p>
    <w:p w:rsidR="003E5BCA" w:rsidRPr="0053607E" w:rsidRDefault="003E5BCA" w:rsidP="00D67CC6">
      <w:pPr>
        <w:pStyle w:val="Paragrafoelenco"/>
        <w:widowControl w:val="0"/>
        <w:numPr>
          <w:ilvl w:val="0"/>
          <w:numId w:val="14"/>
        </w:numPr>
        <w:suppressAutoHyphens/>
        <w:ind w:left="-3119" w:firstLine="0"/>
        <w:contextualSpacing/>
        <w:jc w:val="both"/>
        <w:rPr>
          <w:rFonts w:ascii="Times New Roman" w:hAnsi="Times New Roman"/>
          <w:b/>
        </w:rPr>
      </w:pPr>
      <w:r w:rsidRPr="0053607E">
        <w:rPr>
          <w:rFonts w:ascii="Times New Roman" w:hAnsi="Times New Roman"/>
          <w:b/>
        </w:rPr>
        <w:t>Open data e open government</w:t>
      </w:r>
    </w:p>
    <w:p w:rsidR="003E5BCA" w:rsidRPr="005F3839" w:rsidRDefault="003E5BCA" w:rsidP="00D67CC6">
      <w:pPr>
        <w:pStyle w:val="Paragrafoelenco"/>
        <w:widowControl w:val="0"/>
        <w:numPr>
          <w:ilvl w:val="1"/>
          <w:numId w:val="14"/>
        </w:numPr>
        <w:suppressAutoHyphens/>
        <w:ind w:left="-2835" w:firstLine="0"/>
        <w:contextualSpacing/>
        <w:jc w:val="both"/>
        <w:rPr>
          <w:rFonts w:ascii="Times New Roman" w:hAnsi="Times New Roman"/>
        </w:rPr>
      </w:pPr>
      <w:r w:rsidRPr="005F3839">
        <w:rPr>
          <w:rFonts w:ascii="Times New Roman" w:hAnsi="Times New Roman"/>
        </w:rPr>
        <w:t>Preparazione terzo piano di azione open government (OGP)</w:t>
      </w:r>
    </w:p>
    <w:p w:rsidR="003E5BCA" w:rsidRPr="0053607E" w:rsidRDefault="003E5BCA" w:rsidP="005F3839">
      <w:pPr>
        <w:jc w:val="both"/>
        <w:rPr>
          <w:rFonts w:ascii="Times New Roman" w:hAnsi="Times New Roman"/>
          <w:b/>
        </w:rPr>
      </w:pPr>
    </w:p>
    <w:p w:rsidR="003E5BCA" w:rsidRPr="0053607E" w:rsidRDefault="003E5BCA" w:rsidP="00D67CC6">
      <w:pPr>
        <w:pStyle w:val="Paragrafoelenco"/>
        <w:widowControl w:val="0"/>
        <w:numPr>
          <w:ilvl w:val="0"/>
          <w:numId w:val="14"/>
        </w:numPr>
        <w:suppressAutoHyphens/>
        <w:ind w:left="-3119" w:firstLine="0"/>
        <w:contextualSpacing/>
        <w:jc w:val="both"/>
        <w:rPr>
          <w:rFonts w:ascii="Times New Roman" w:hAnsi="Times New Roman"/>
          <w:b/>
        </w:rPr>
      </w:pPr>
      <w:r w:rsidRPr="0053607E">
        <w:rPr>
          <w:rFonts w:ascii="Times New Roman" w:hAnsi="Times New Roman"/>
          <w:b/>
        </w:rPr>
        <w:t>Digitalizzazione imprese</w:t>
      </w:r>
    </w:p>
    <w:p w:rsidR="003E5BCA" w:rsidRPr="005F3839" w:rsidRDefault="003E5BCA" w:rsidP="00D67CC6">
      <w:pPr>
        <w:pStyle w:val="Paragrafoelenco"/>
        <w:widowControl w:val="0"/>
        <w:numPr>
          <w:ilvl w:val="1"/>
          <w:numId w:val="14"/>
        </w:numPr>
        <w:suppressAutoHyphens/>
        <w:ind w:left="-2835" w:firstLine="0"/>
        <w:contextualSpacing/>
        <w:jc w:val="both"/>
        <w:rPr>
          <w:rFonts w:ascii="Times New Roman" w:hAnsi="Times New Roman"/>
        </w:rPr>
      </w:pPr>
      <w:r w:rsidRPr="005F3839">
        <w:rPr>
          <w:rFonts w:ascii="Times New Roman" w:hAnsi="Times New Roman"/>
        </w:rPr>
        <w:t>Sviluppo di imprese.italia.it</w:t>
      </w:r>
    </w:p>
    <w:p w:rsidR="003E5BCA" w:rsidRPr="0053607E" w:rsidRDefault="003E5BCA" w:rsidP="005F3839">
      <w:pPr>
        <w:jc w:val="both"/>
        <w:rPr>
          <w:rFonts w:ascii="Times New Roman" w:hAnsi="Times New Roman"/>
          <w:b/>
        </w:rPr>
      </w:pPr>
    </w:p>
    <w:p w:rsidR="003E5BCA" w:rsidRPr="0053607E" w:rsidRDefault="003E5BCA" w:rsidP="00D67CC6">
      <w:pPr>
        <w:pStyle w:val="Paragrafoelenco"/>
        <w:widowControl w:val="0"/>
        <w:numPr>
          <w:ilvl w:val="0"/>
          <w:numId w:val="14"/>
        </w:numPr>
        <w:suppressAutoHyphens/>
        <w:ind w:left="-3119" w:firstLine="0"/>
        <w:contextualSpacing/>
        <w:jc w:val="both"/>
        <w:rPr>
          <w:rFonts w:ascii="Times New Roman" w:hAnsi="Times New Roman"/>
          <w:b/>
        </w:rPr>
      </w:pPr>
      <w:r w:rsidRPr="0053607E">
        <w:rPr>
          <w:rFonts w:ascii="Times New Roman" w:hAnsi="Times New Roman"/>
          <w:b/>
        </w:rPr>
        <w:t>Turismo e beni culturali</w:t>
      </w:r>
    </w:p>
    <w:p w:rsidR="003E5BCA" w:rsidRPr="005F3839" w:rsidRDefault="003E5BCA" w:rsidP="00D67CC6">
      <w:pPr>
        <w:pStyle w:val="Paragrafoelenco"/>
        <w:widowControl w:val="0"/>
        <w:numPr>
          <w:ilvl w:val="1"/>
          <w:numId w:val="14"/>
        </w:numPr>
        <w:suppressAutoHyphens/>
        <w:ind w:left="-2835" w:firstLine="0"/>
        <w:contextualSpacing/>
        <w:jc w:val="both"/>
        <w:rPr>
          <w:rFonts w:ascii="Times New Roman" w:hAnsi="Times New Roman"/>
        </w:rPr>
      </w:pPr>
      <w:r w:rsidRPr="005F3839">
        <w:rPr>
          <w:rFonts w:ascii="Times New Roman" w:hAnsi="Times New Roman"/>
        </w:rPr>
        <w:t>Predisposizione linee guida design ai musei</w:t>
      </w:r>
    </w:p>
    <w:p w:rsidR="003E5BCA" w:rsidRPr="005F3839" w:rsidRDefault="003E5BCA" w:rsidP="005F3839">
      <w:pPr>
        <w:pStyle w:val="Paragrafoelenco"/>
        <w:widowControl w:val="0"/>
        <w:suppressAutoHyphens/>
        <w:ind w:left="-2835"/>
        <w:contextualSpacing/>
        <w:jc w:val="both"/>
        <w:rPr>
          <w:rFonts w:ascii="Times New Roman" w:hAnsi="Times New Roman"/>
        </w:rPr>
      </w:pPr>
    </w:p>
    <w:p w:rsidR="003E5BCA" w:rsidRPr="005F3839" w:rsidRDefault="003E5BCA" w:rsidP="005F3839">
      <w:pPr>
        <w:spacing w:line="276" w:lineRule="auto"/>
        <w:ind w:left="-2552"/>
        <w:jc w:val="both"/>
        <w:rPr>
          <w:rFonts w:ascii="Times New Roman" w:hAnsi="Times New Roman"/>
          <w:b/>
          <w:u w:val="single"/>
        </w:rPr>
      </w:pPr>
    </w:p>
    <w:p w:rsidR="00FA4511" w:rsidRPr="005F3839" w:rsidRDefault="00EA5D42" w:rsidP="005F3839">
      <w:pPr>
        <w:spacing w:line="276" w:lineRule="auto"/>
        <w:ind w:left="-2552"/>
        <w:jc w:val="both"/>
        <w:rPr>
          <w:rFonts w:ascii="Times New Roman" w:hAnsi="Times New Roman"/>
          <w:b/>
          <w:u w:val="single"/>
        </w:rPr>
      </w:pPr>
      <w:r w:rsidRPr="005F3839">
        <w:rPr>
          <w:rFonts w:ascii="Times New Roman" w:hAnsi="Times New Roman"/>
          <w:b/>
          <w:u w:val="single"/>
        </w:rPr>
        <w:t>A</w:t>
      </w:r>
      <w:r w:rsidR="007F0A1C" w:rsidRPr="005F3839">
        <w:rPr>
          <w:rFonts w:ascii="Times New Roman" w:hAnsi="Times New Roman"/>
          <w:b/>
          <w:u w:val="single"/>
        </w:rPr>
        <w:t>rea Studi, ricerca e pareri</w:t>
      </w:r>
    </w:p>
    <w:p w:rsidR="00D409C9" w:rsidRPr="005F3839" w:rsidRDefault="00D409C9" w:rsidP="005F3839">
      <w:pPr>
        <w:spacing w:line="276" w:lineRule="auto"/>
        <w:ind w:left="-2552"/>
        <w:jc w:val="both"/>
        <w:rPr>
          <w:rFonts w:ascii="Times New Roman" w:hAnsi="Times New Roman"/>
          <w:u w:val="single"/>
        </w:rPr>
      </w:pPr>
    </w:p>
    <w:p w:rsidR="00D409C9" w:rsidRPr="0027027D" w:rsidRDefault="00D409C9" w:rsidP="005F3839">
      <w:pPr>
        <w:widowControl w:val="0"/>
        <w:suppressAutoHyphens/>
        <w:spacing w:line="276" w:lineRule="auto"/>
        <w:ind w:left="-2552"/>
        <w:jc w:val="both"/>
        <w:rPr>
          <w:rFonts w:ascii="Times New Roman" w:eastAsia="Lucida Sans Unicode" w:hAnsi="Times New Roman"/>
          <w:b/>
          <w:kern w:val="1"/>
          <w:lang w:eastAsia="hi-IN" w:bidi="hi-IN"/>
        </w:rPr>
      </w:pPr>
      <w:r w:rsidRPr="0027027D">
        <w:rPr>
          <w:rFonts w:ascii="Times New Roman" w:eastAsia="Lucida Sans Unicode" w:hAnsi="Times New Roman"/>
          <w:b/>
          <w:kern w:val="1"/>
          <w:lang w:eastAsia="hi-IN" w:bidi="hi-IN"/>
        </w:rPr>
        <w:lastRenderedPageBreak/>
        <w:t>1)</w:t>
      </w:r>
      <w:r w:rsidRPr="0027027D">
        <w:rPr>
          <w:rFonts w:ascii="Times New Roman" w:eastAsia="Lucida Sans Unicode" w:hAnsi="Times New Roman"/>
          <w:b/>
          <w:kern w:val="1"/>
          <w:lang w:eastAsia="hi-IN" w:bidi="hi-IN"/>
        </w:rPr>
        <w:tab/>
        <w:t>Servizio Pareri e consulenze</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Nel corso dell’anno 2015 sono stati elaborate 32 richieste di parere, di cui 27 obbligatorie (ex art. 3 comma 3 del D.Lgs. 177/2009) e 5 facoltative (ex art. 3 comma 3 lettera c del D.Lgs. 177/2009).</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Delle pratiche di cui sopra:</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w:t>
      </w:r>
      <w:r w:rsidRPr="005F3839">
        <w:rPr>
          <w:rFonts w:ascii="Times New Roman" w:eastAsia="Lucida Sans Unicode" w:hAnsi="Times New Roman"/>
          <w:kern w:val="1"/>
          <w:lang w:eastAsia="hi-IN" w:bidi="hi-IN"/>
        </w:rPr>
        <w:tab/>
        <w:t>3 sono state inizialmente dichiarate irricevibili,</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w:t>
      </w:r>
      <w:r w:rsidRPr="005F3839">
        <w:rPr>
          <w:rFonts w:ascii="Times New Roman" w:eastAsia="Lucida Sans Unicode" w:hAnsi="Times New Roman"/>
          <w:kern w:val="1"/>
          <w:lang w:eastAsia="hi-IN" w:bidi="hi-IN"/>
        </w:rPr>
        <w:tab/>
        <w:t>4 sono state sospese,</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w:t>
      </w:r>
      <w:r w:rsidRPr="005F3839">
        <w:rPr>
          <w:rFonts w:ascii="Times New Roman" w:eastAsia="Lucida Sans Unicode" w:hAnsi="Times New Roman"/>
          <w:kern w:val="1"/>
          <w:lang w:eastAsia="hi-IN" w:bidi="hi-IN"/>
        </w:rPr>
        <w:tab/>
        <w:t>1 è stata ritirata (informalmente era stata comunicata all’amministrazione richiedente che il parere era negativo),</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w:t>
      </w:r>
      <w:r w:rsidRPr="005F3839">
        <w:rPr>
          <w:rFonts w:ascii="Times New Roman" w:eastAsia="Lucida Sans Unicode" w:hAnsi="Times New Roman"/>
          <w:kern w:val="1"/>
          <w:lang w:eastAsia="hi-IN" w:bidi="hi-IN"/>
        </w:rPr>
        <w:tab/>
        <w:t>sulle altre pratiche sono stati resi pareri favorevoli.</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Le pratiche di cui sopra hanno riguardato un importo complessivo di circa 400 milioni di euro. 14 riguardavano gare pubbliche, le altre erano relative a negoziazioni dirette o atti esecutivi di contratti quadro.</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Sempre nell’anno 2015 sono state rese 5 consulenze ai sensi dell’art. 3 comma 2 lett. a del D.Lgs. 177/2009. Di queste, per 4 è stato chiesto un ristoro dei costi, mentre una è stata erogata gratuitamente (al MATTM) in quanto così è previsto da una specifica norma.</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Nel corso del 2015 sono stati acquisiti 2 servizi di abbonamento (analisi di mercato delle società ISG e Sirmi), per una spesa totale di € 72.500,00 IVA esclusa.</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p>
    <w:p w:rsidR="00D409C9" w:rsidRPr="0027027D" w:rsidRDefault="00D409C9" w:rsidP="00D409C9">
      <w:pPr>
        <w:widowControl w:val="0"/>
        <w:suppressAutoHyphens/>
        <w:spacing w:line="276" w:lineRule="auto"/>
        <w:ind w:left="-2552"/>
        <w:jc w:val="both"/>
        <w:rPr>
          <w:rFonts w:ascii="Times New Roman" w:eastAsia="Lucida Sans Unicode" w:hAnsi="Times New Roman"/>
          <w:b/>
          <w:kern w:val="1"/>
          <w:lang w:eastAsia="hi-IN" w:bidi="hi-IN"/>
        </w:rPr>
      </w:pPr>
      <w:r w:rsidRPr="0027027D">
        <w:rPr>
          <w:rFonts w:ascii="Times New Roman" w:eastAsia="Lucida Sans Unicode" w:hAnsi="Times New Roman"/>
          <w:b/>
          <w:kern w:val="1"/>
          <w:lang w:eastAsia="hi-IN" w:bidi="hi-IN"/>
        </w:rPr>
        <w:t>2)</w:t>
      </w:r>
      <w:r w:rsidRPr="0027027D">
        <w:rPr>
          <w:rFonts w:ascii="Times New Roman" w:eastAsia="Lucida Sans Unicode" w:hAnsi="Times New Roman"/>
          <w:b/>
          <w:kern w:val="1"/>
          <w:lang w:eastAsia="hi-IN" w:bidi="hi-IN"/>
        </w:rPr>
        <w:tab/>
        <w:t>Servizio Monitoraggio</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Il Monitoraggio ex art. 13, comma 2, D. Lgs 39/93 rappresenta obiettivo istituzionale dell’Agenzia, e prevede lo svolgimento delle seguenti attività:</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w:t>
      </w:r>
      <w:r w:rsidRPr="005F3839">
        <w:rPr>
          <w:rFonts w:ascii="Times New Roman" w:eastAsia="Lucida Sans Unicode" w:hAnsi="Times New Roman"/>
          <w:kern w:val="1"/>
          <w:lang w:eastAsia="hi-IN" w:bidi="hi-IN"/>
        </w:rPr>
        <w:tab/>
        <w:t>Monitoraggio dei contratti di grande rilievo come descritto nella Circolare AIPA CR/38/2001;</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w:t>
      </w:r>
      <w:r w:rsidRPr="005F3839">
        <w:rPr>
          <w:rFonts w:ascii="Times New Roman" w:eastAsia="Lucida Sans Unicode" w:hAnsi="Times New Roman"/>
          <w:kern w:val="1"/>
          <w:lang w:eastAsia="hi-IN" w:bidi="hi-IN"/>
        </w:rPr>
        <w:tab/>
        <w:t>Qualificazione e riqualificazione dei gruppi di monitoraggio interni e dei monitori esterni.</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 xml:space="preserve">I contratti di grande rilievo sottoposti a monitoraggio ed attivi alla data del 31/12/2015 sono 38, con un valore complessivo pari a circa 2.900M€ </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Nel corso dell’anno 2015 sono state svolte le seguenti attività:</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w:t>
      </w:r>
      <w:r w:rsidRPr="005F3839">
        <w:rPr>
          <w:rFonts w:ascii="Times New Roman" w:eastAsia="Lucida Sans Unicode" w:hAnsi="Times New Roman"/>
          <w:kern w:val="1"/>
          <w:lang w:eastAsia="hi-IN" w:bidi="hi-IN"/>
        </w:rPr>
        <w:tab/>
        <w:t>Predisposizione della nuova circolare sul monitoraggio (attività sospesa a dicembre 2015 in attesa dell’emanazione del nuovo CAD prevista per luglio 2016);</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w:t>
      </w:r>
      <w:r w:rsidRPr="005F3839">
        <w:rPr>
          <w:rFonts w:ascii="Times New Roman" w:eastAsia="Lucida Sans Unicode" w:hAnsi="Times New Roman"/>
          <w:kern w:val="1"/>
          <w:lang w:eastAsia="hi-IN" w:bidi="hi-IN"/>
        </w:rPr>
        <w:tab/>
        <w:t>Riqualificazioni Gruppi Interni di Monitoraggio: 2</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w:t>
      </w:r>
      <w:r w:rsidRPr="005F3839">
        <w:rPr>
          <w:rFonts w:ascii="Times New Roman" w:eastAsia="Lucida Sans Unicode" w:hAnsi="Times New Roman"/>
          <w:kern w:val="1"/>
          <w:lang w:eastAsia="hi-IN" w:bidi="hi-IN"/>
        </w:rPr>
        <w:tab/>
        <w:t>Riqualificazioni Monitori Esterni: 2</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w:t>
      </w:r>
      <w:r w:rsidRPr="005F3839">
        <w:rPr>
          <w:rFonts w:ascii="Times New Roman" w:eastAsia="Lucida Sans Unicode" w:hAnsi="Times New Roman"/>
          <w:kern w:val="1"/>
          <w:lang w:eastAsia="hi-IN" w:bidi="hi-IN"/>
        </w:rPr>
        <w:tab/>
        <w:t>Analisi Rapporti di monitoraggio dei contratti pervenuti: 11 (3 INAIL, 6 INPS, 1 Agea, 1 Giustizia)</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w:t>
      </w:r>
      <w:r w:rsidRPr="005F3839">
        <w:rPr>
          <w:rFonts w:ascii="Times New Roman" w:eastAsia="Lucida Sans Unicode" w:hAnsi="Times New Roman"/>
          <w:kern w:val="1"/>
          <w:lang w:eastAsia="hi-IN" w:bidi="hi-IN"/>
        </w:rPr>
        <w:tab/>
        <w:t>Riunioni e condivisioni con le Amministrazioni:</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o</w:t>
      </w:r>
      <w:r w:rsidRPr="005F3839">
        <w:rPr>
          <w:rFonts w:ascii="Times New Roman" w:eastAsia="Lucida Sans Unicode" w:hAnsi="Times New Roman"/>
          <w:kern w:val="1"/>
          <w:lang w:eastAsia="hi-IN" w:bidi="hi-IN"/>
        </w:rPr>
        <w:tab/>
        <w:t>INAIL (6 contratti di grande rilievo): 4 riunioni e 3 rapporti condivisi</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o</w:t>
      </w:r>
      <w:r w:rsidRPr="005F3839">
        <w:rPr>
          <w:rFonts w:ascii="Times New Roman" w:eastAsia="Lucida Sans Unicode" w:hAnsi="Times New Roman"/>
          <w:kern w:val="1"/>
          <w:lang w:eastAsia="hi-IN" w:bidi="hi-IN"/>
        </w:rPr>
        <w:tab/>
        <w:t xml:space="preserve">INPS (12 contratti di grande rilievo): 4 riunioni e 6 rapporti condivisi </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o</w:t>
      </w:r>
      <w:r w:rsidRPr="005F3839">
        <w:rPr>
          <w:rFonts w:ascii="Times New Roman" w:eastAsia="Lucida Sans Unicode" w:hAnsi="Times New Roman"/>
          <w:kern w:val="1"/>
          <w:lang w:eastAsia="hi-IN" w:bidi="hi-IN"/>
        </w:rPr>
        <w:tab/>
        <w:t>AGEA (1 contratto di grande rilievo): 3 riunioni e 1 rapporto condiviso</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o</w:t>
      </w:r>
      <w:r w:rsidRPr="005F3839">
        <w:rPr>
          <w:rFonts w:ascii="Times New Roman" w:eastAsia="Lucida Sans Unicode" w:hAnsi="Times New Roman"/>
          <w:kern w:val="1"/>
          <w:lang w:eastAsia="hi-IN" w:bidi="hi-IN"/>
        </w:rPr>
        <w:tab/>
        <w:t>Ministero della Giustizia (1 contratto di grande rilievo): 1 riunione e 1 rapporto condiviso</w:t>
      </w:r>
    </w:p>
    <w:p w:rsidR="00D409C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lastRenderedPageBreak/>
        <w:t>E’ stato attivato un bando per n.ro 3 collaborazioni di tipo coordinato e continuativo, di cui una risorsa ha preso servizio il 16/11/2015 mentre la seconda il 1/12/2015. La terza risorsa prenderà servizio a gennaio 2016.</w:t>
      </w:r>
    </w:p>
    <w:p w:rsidR="0027027D" w:rsidRPr="005F3839" w:rsidRDefault="0027027D" w:rsidP="00D409C9">
      <w:pPr>
        <w:widowControl w:val="0"/>
        <w:suppressAutoHyphens/>
        <w:spacing w:line="276" w:lineRule="auto"/>
        <w:ind w:left="-2552"/>
        <w:jc w:val="both"/>
        <w:rPr>
          <w:rFonts w:ascii="Times New Roman" w:eastAsia="Lucida Sans Unicode" w:hAnsi="Times New Roman"/>
          <w:kern w:val="1"/>
          <w:lang w:eastAsia="hi-IN" w:bidi="hi-IN"/>
        </w:rPr>
      </w:pPr>
    </w:p>
    <w:p w:rsidR="00D409C9" w:rsidRPr="0027027D" w:rsidRDefault="00D409C9" w:rsidP="00D409C9">
      <w:pPr>
        <w:widowControl w:val="0"/>
        <w:suppressAutoHyphens/>
        <w:spacing w:line="276" w:lineRule="auto"/>
        <w:ind w:left="-2552"/>
        <w:jc w:val="both"/>
        <w:rPr>
          <w:rFonts w:ascii="Times New Roman" w:eastAsia="Lucida Sans Unicode" w:hAnsi="Times New Roman"/>
          <w:b/>
          <w:kern w:val="1"/>
          <w:lang w:eastAsia="hi-IN" w:bidi="hi-IN"/>
        </w:rPr>
      </w:pPr>
      <w:r w:rsidRPr="0027027D">
        <w:rPr>
          <w:rFonts w:ascii="Times New Roman" w:eastAsia="Lucida Sans Unicode" w:hAnsi="Times New Roman"/>
          <w:b/>
          <w:kern w:val="1"/>
          <w:lang w:eastAsia="hi-IN" w:bidi="hi-IN"/>
        </w:rPr>
        <w:t>Pareri ex art. 50 bis</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Sono state svolte attività di istruzione pareri ex art. 50 bis del CAD D. Lgs 82/2005, e smi:</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w:t>
      </w:r>
      <w:r w:rsidRPr="005F3839">
        <w:rPr>
          <w:rFonts w:ascii="Times New Roman" w:eastAsia="Lucida Sans Unicode" w:hAnsi="Times New Roman"/>
          <w:kern w:val="1"/>
          <w:lang w:eastAsia="hi-IN" w:bidi="hi-IN"/>
        </w:rPr>
        <w:tab/>
        <w:t>Pareri emessi: 107 su 107 richieste in scadenza nel 2015</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p>
    <w:p w:rsidR="00D409C9" w:rsidRPr="0027027D" w:rsidRDefault="00D409C9" w:rsidP="00D409C9">
      <w:pPr>
        <w:widowControl w:val="0"/>
        <w:suppressAutoHyphens/>
        <w:spacing w:line="276" w:lineRule="auto"/>
        <w:ind w:left="-2552"/>
        <w:jc w:val="both"/>
        <w:rPr>
          <w:rFonts w:ascii="Times New Roman" w:eastAsia="Lucida Sans Unicode" w:hAnsi="Times New Roman"/>
          <w:b/>
          <w:kern w:val="1"/>
          <w:lang w:eastAsia="hi-IN" w:bidi="hi-IN"/>
        </w:rPr>
      </w:pPr>
      <w:r w:rsidRPr="0027027D">
        <w:rPr>
          <w:rFonts w:ascii="Times New Roman" w:eastAsia="Lucida Sans Unicode" w:hAnsi="Times New Roman"/>
          <w:b/>
          <w:kern w:val="1"/>
          <w:lang w:eastAsia="hi-IN" w:bidi="hi-IN"/>
        </w:rPr>
        <w:t>3)</w:t>
      </w:r>
      <w:r w:rsidRPr="0027027D">
        <w:rPr>
          <w:rFonts w:ascii="Times New Roman" w:eastAsia="Lucida Sans Unicode" w:hAnsi="Times New Roman"/>
          <w:b/>
          <w:kern w:val="1"/>
          <w:lang w:eastAsia="hi-IN" w:bidi="hi-IN"/>
        </w:rPr>
        <w:tab/>
        <w:t xml:space="preserve"> Servizio Studi e Ricerche</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Nel corso dell’anno 2015 le attività principali del Servizio Studi e Ricerche sono consistite in:</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1. redazione del position paper dell’Agenzia relativo al programma di azione UE “ Mercato unico digitale” (Digital single Market-DSM) che è stato presentato alla Camera dei Deputati in audizione dal precedente Direttore;</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2. redazione di un’analisi e relativa comparazione normativa sullo stato dell’attuazione dell’Agenda digitale europea, con particolare riferimento alle tecnologie ICT in alcuni stati membri UE presi come campione significativo (Estonia, Francia, Germania, Olanda);</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3. preparazione di interventi o slide per il direttore di area a convegni, seminari, workshop (DSM, tutela dei consumatori digitali, concorrenza mercati digitali, art. 34bis Costituzione, Bill of rights, net neutrality, diritto all’oblio, etc.);</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4. preparazione di schede sintetiche sui principali temi di attualità di interesse dell’Ente (piano Juncker, banda ultra larga e crescita digitale, tlc, 5G, data protection, privacy, big data);</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5. redazione di tre indagini in collaborazione con l’Istituto Eumetra (prof. Renato Mannheimer) sul comportamento delle famiglie italiane, delle microimprese e del sottoinsieme della popolazione dei soggetti già fruitori dei servizi online (internauti) nel consumo di beni digitali;</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6. partecipazione ai quattro gruppi di lavoro istituiti presso il Segretariato generale della Presidenza del Consiglio dei Ministri (Manufacturing 4.0 e IOT - Cittadini, imprese ed internet - Digital tax - Ecosistema digitale della PA) ai quali ha fatto seguito la redazione di altrettanti documenti condivisi dai diversi componenti dei GdL. Il quarto GdL era coordinato da Agid (Direttore F. Pirro);</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7. attuazione delle attività preliminari per la verifica della fattibilità del motore predittivo dell’economia digitale e per la selezione del partenariato scientifico;</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8. collaborazione con l’Area “Cittadini, imprese e trasferimento tecnologico” sul progetto Cloud4Europe sugli aspetti di redazione e verifica della documentazione tecnica;</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9. collaborazione con l’Area “Cittadini, imprese e trasferimento tecnologico” sui progetti di ricerca in PCP del Miur.</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p>
    <w:p w:rsidR="00D409C9" w:rsidRPr="0027027D" w:rsidRDefault="00D409C9" w:rsidP="00D409C9">
      <w:pPr>
        <w:widowControl w:val="0"/>
        <w:suppressAutoHyphens/>
        <w:spacing w:line="276" w:lineRule="auto"/>
        <w:ind w:left="-2552"/>
        <w:jc w:val="both"/>
        <w:rPr>
          <w:rFonts w:ascii="Times New Roman" w:eastAsia="Lucida Sans Unicode" w:hAnsi="Times New Roman"/>
          <w:b/>
          <w:kern w:val="1"/>
          <w:lang w:eastAsia="hi-IN" w:bidi="hi-IN"/>
        </w:rPr>
      </w:pPr>
      <w:r w:rsidRPr="0027027D">
        <w:rPr>
          <w:rFonts w:ascii="Times New Roman" w:eastAsia="Lucida Sans Unicode" w:hAnsi="Times New Roman"/>
          <w:b/>
          <w:kern w:val="1"/>
          <w:lang w:eastAsia="hi-IN" w:bidi="hi-IN"/>
        </w:rPr>
        <w:t>4)</w:t>
      </w:r>
      <w:r w:rsidR="0027027D" w:rsidRPr="0027027D">
        <w:rPr>
          <w:rFonts w:ascii="Times New Roman" w:eastAsia="Lucida Sans Unicode" w:hAnsi="Times New Roman"/>
          <w:b/>
          <w:kern w:val="1"/>
          <w:lang w:eastAsia="hi-IN" w:bidi="hi-IN"/>
        </w:rPr>
        <w:t xml:space="preserve"> </w:t>
      </w:r>
      <w:r w:rsidRPr="0027027D">
        <w:rPr>
          <w:rFonts w:ascii="Times New Roman" w:eastAsia="Lucida Sans Unicode" w:hAnsi="Times New Roman"/>
          <w:b/>
          <w:kern w:val="1"/>
          <w:lang w:eastAsia="hi-IN" w:bidi="hi-IN"/>
        </w:rPr>
        <w:t>Progetto Internet Governance</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w:t>
      </w:r>
      <w:r w:rsidRPr="005F3839">
        <w:rPr>
          <w:rFonts w:ascii="Times New Roman" w:eastAsia="Lucida Sans Unicode" w:hAnsi="Times New Roman"/>
          <w:kern w:val="1"/>
          <w:lang w:eastAsia="hi-IN" w:bidi="hi-IN"/>
        </w:rPr>
        <w:tab/>
        <w:t xml:space="preserve">Partecipazione ad ICANN Singapore (Febbraio 2015): AGID ha preso parte al tavolo del GAC (Governmental Advisory Committe) dove si è discusso ampiamente la proposta di </w:t>
      </w:r>
      <w:r w:rsidRPr="005F3839">
        <w:rPr>
          <w:rFonts w:ascii="Times New Roman" w:eastAsia="Lucida Sans Unicode" w:hAnsi="Times New Roman"/>
          <w:kern w:val="1"/>
          <w:lang w:eastAsia="hi-IN" w:bidi="hi-IN"/>
        </w:rPr>
        <w:lastRenderedPageBreak/>
        <w:t>transizione delle funzioni IANA che la comunità multistakeholder di ICANN ha elaborato e fatto circolare. Nel corso del 2015, tale proposta, articolata in due parti ( la transizione delle funzioni IANA e l’enhanced accountability), è stata oggetto di numerose revisioni e consultazioni pubbliche per raccogliere i commenti e le osservazioni della comunità stessa. La versione finale è stata presentata al governo americano nel corso dell’ultimo ICANN svoltosi a Marrakech (Marzo 2016).</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w:t>
      </w:r>
      <w:r w:rsidRPr="005F3839">
        <w:rPr>
          <w:rFonts w:ascii="Times New Roman" w:eastAsia="Lucida Sans Unicode" w:hAnsi="Times New Roman"/>
          <w:kern w:val="1"/>
          <w:lang w:eastAsia="hi-IN" w:bidi="hi-IN"/>
        </w:rPr>
        <w:tab/>
        <w:t>Partecipazione HLIG: partecipazione alle videoconferenze  e alla discussione dei principali temi correlati ad Internet Governance,  analisi della relativa documentazione (documenti EuroDig, WSIS, ICANN, ecc.) tra cui il documento WSIS non paper approvato dall’ONU nel corso del summit WSIS tenutosi a Dicembre 2015.</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w:t>
      </w:r>
      <w:r w:rsidRPr="005F3839">
        <w:rPr>
          <w:rFonts w:ascii="Times New Roman" w:eastAsia="Lucida Sans Unicode" w:hAnsi="Times New Roman"/>
          <w:kern w:val="1"/>
          <w:lang w:eastAsia="hi-IN" w:bidi="hi-IN"/>
        </w:rPr>
        <w:tab/>
        <w:t>Presidente della Commissione di Gara PCP Cloud For Europe (Lotto2- ”Secure, Legislation – Aware Storage (SLAS)”): analisi e valutazione delle 7 offerte tecniche pervenute, conference call con i membri della Commissione, elaborazione della graduatoria.</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w:t>
      </w:r>
      <w:r w:rsidRPr="005F3839">
        <w:rPr>
          <w:rFonts w:ascii="Times New Roman" w:eastAsia="Lucida Sans Unicode" w:hAnsi="Times New Roman"/>
          <w:kern w:val="1"/>
          <w:lang w:eastAsia="hi-IN" w:bidi="hi-IN"/>
        </w:rPr>
        <w:tab/>
        <w:t>Partecipazione al Comitato Promotore IGF Italia: supporto all’organizzazione del Convegno IGF Italia.</w:t>
      </w:r>
    </w:p>
    <w:p w:rsidR="00D409C9"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w:t>
      </w:r>
      <w:r w:rsidRPr="005F3839">
        <w:rPr>
          <w:rFonts w:ascii="Times New Roman" w:eastAsia="Lucida Sans Unicode" w:hAnsi="Times New Roman"/>
          <w:kern w:val="1"/>
          <w:lang w:eastAsia="hi-IN" w:bidi="hi-IN"/>
        </w:rPr>
        <w:tab/>
        <w:t>Partecipazione da remoto e analisi della documentazione di IGF Globale tenutosi in Brasile.</w:t>
      </w:r>
    </w:p>
    <w:p w:rsidR="00FA4511" w:rsidRPr="005F3839" w:rsidRDefault="00D409C9" w:rsidP="00D409C9">
      <w:pPr>
        <w:widowControl w:val="0"/>
        <w:suppressAutoHyphens/>
        <w:spacing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w:t>
      </w:r>
      <w:r w:rsidRPr="005F3839">
        <w:rPr>
          <w:rFonts w:ascii="Times New Roman" w:eastAsia="Lucida Sans Unicode" w:hAnsi="Times New Roman"/>
          <w:kern w:val="1"/>
          <w:lang w:eastAsia="hi-IN" w:bidi="hi-IN"/>
        </w:rPr>
        <w:tab/>
        <w:t>Piattaforma IGF italiana (analisi dei requisiti, indagine di mercato, ecc.). La prima release della piattaforma sarà attivata a Luglio 2016.</w:t>
      </w:r>
    </w:p>
    <w:p w:rsidR="002961EA" w:rsidRDefault="002961EA" w:rsidP="002961EA">
      <w:pPr>
        <w:tabs>
          <w:tab w:val="left" w:pos="-2552"/>
        </w:tabs>
        <w:ind w:left="-2552"/>
        <w:rPr>
          <w:rFonts w:ascii="Times New Roman" w:hAnsi="Times New Roman"/>
        </w:rPr>
      </w:pPr>
    </w:p>
    <w:p w:rsidR="0027027D" w:rsidRDefault="0027027D" w:rsidP="002961EA">
      <w:pPr>
        <w:tabs>
          <w:tab w:val="left" w:pos="-2552"/>
        </w:tabs>
        <w:ind w:left="-2552"/>
        <w:rPr>
          <w:rFonts w:ascii="Times New Roman" w:hAnsi="Times New Roman"/>
        </w:rPr>
      </w:pPr>
    </w:p>
    <w:p w:rsidR="00593C10" w:rsidRPr="005F3839" w:rsidRDefault="0051545C" w:rsidP="001704FC">
      <w:pPr>
        <w:pStyle w:val="Paragrafoelenco"/>
        <w:widowControl w:val="0"/>
        <w:suppressAutoHyphens/>
        <w:spacing w:line="276" w:lineRule="auto"/>
        <w:ind w:left="-2192"/>
        <w:jc w:val="both"/>
        <w:rPr>
          <w:rFonts w:ascii="Times New Roman" w:hAnsi="Times New Roman"/>
          <w:b/>
          <w:u w:val="single"/>
        </w:rPr>
      </w:pPr>
      <w:r w:rsidRPr="005F3839">
        <w:rPr>
          <w:rFonts w:ascii="Times New Roman" w:hAnsi="Times New Roman"/>
          <w:b/>
          <w:u w:val="single"/>
        </w:rPr>
        <w:t>A</w:t>
      </w:r>
      <w:r w:rsidR="007F0A1C" w:rsidRPr="005F3839">
        <w:rPr>
          <w:rFonts w:ascii="Times New Roman" w:hAnsi="Times New Roman"/>
          <w:b/>
          <w:u w:val="single"/>
        </w:rPr>
        <w:t>rea Architetture, standard ed infrastrutture</w:t>
      </w:r>
      <w:r w:rsidRPr="005F3839">
        <w:rPr>
          <w:rFonts w:ascii="Times New Roman" w:hAnsi="Times New Roman"/>
          <w:b/>
          <w:u w:val="single"/>
        </w:rPr>
        <w:t xml:space="preserve"> </w:t>
      </w:r>
      <w:r w:rsidR="007167D5" w:rsidRPr="005F3839">
        <w:rPr>
          <w:rFonts w:ascii="Times New Roman" w:hAnsi="Times New Roman"/>
          <w:b/>
          <w:u w:val="single"/>
        </w:rPr>
        <w:t>– Area Cittadini, imprese e trasferimento tecnologico</w:t>
      </w:r>
    </w:p>
    <w:p w:rsidR="00E04D62" w:rsidRPr="005F3839" w:rsidRDefault="00E04D62" w:rsidP="00AB34E2">
      <w:pPr>
        <w:spacing w:line="276" w:lineRule="auto"/>
        <w:ind w:left="-2552"/>
        <w:rPr>
          <w:rFonts w:ascii="Times New Roman" w:hAnsi="Times New Roman"/>
          <w:b/>
          <w:u w:val="single"/>
        </w:rPr>
      </w:pPr>
    </w:p>
    <w:p w:rsidR="00E04D62" w:rsidRPr="005F3839" w:rsidRDefault="00E04D62" w:rsidP="00AB34E2">
      <w:pPr>
        <w:spacing w:line="276" w:lineRule="auto"/>
        <w:ind w:left="-2552"/>
        <w:rPr>
          <w:rFonts w:ascii="Times New Roman" w:hAnsi="Times New Roman"/>
        </w:rPr>
      </w:pPr>
    </w:p>
    <w:p w:rsidR="00E04D62" w:rsidRPr="0027027D" w:rsidRDefault="00E04D62" w:rsidP="00D67CC6">
      <w:pPr>
        <w:pStyle w:val="Paragrafoelenco"/>
        <w:widowControl w:val="0"/>
        <w:numPr>
          <w:ilvl w:val="0"/>
          <w:numId w:val="20"/>
        </w:numPr>
        <w:suppressAutoHyphens/>
        <w:spacing w:line="276" w:lineRule="auto"/>
        <w:jc w:val="both"/>
        <w:rPr>
          <w:rFonts w:ascii="Times New Roman" w:hAnsi="Times New Roman"/>
          <w:b/>
        </w:rPr>
      </w:pPr>
      <w:r w:rsidRPr="0027027D">
        <w:rPr>
          <w:rFonts w:ascii="Times New Roman" w:hAnsi="Times New Roman"/>
          <w:b/>
        </w:rPr>
        <w:t>Attività/Progetto: Identità digitali - Sistema Pubblico di Identità Digitale (SPID)</w:t>
      </w:r>
    </w:p>
    <w:p w:rsidR="00E04D62" w:rsidRPr="005F3839" w:rsidRDefault="00E04D62" w:rsidP="001704FC">
      <w:pPr>
        <w:spacing w:before="240" w:after="240" w:line="276" w:lineRule="auto"/>
        <w:ind w:left="-2552"/>
        <w:rPr>
          <w:rFonts w:ascii="Times New Roman" w:hAnsi="Times New Roman"/>
          <w:b/>
        </w:rPr>
      </w:pPr>
      <w:r w:rsidRPr="005F3839">
        <w:rPr>
          <w:rFonts w:ascii="Times New Roman" w:hAnsi="Times New Roman"/>
          <w:b/>
        </w:rPr>
        <w:t>Attività svolte</w:t>
      </w:r>
    </w:p>
    <w:p w:rsidR="00E04D62" w:rsidRPr="005F3839" w:rsidRDefault="00E04D62" w:rsidP="001704FC">
      <w:pPr>
        <w:spacing w:before="120" w:after="120" w:line="276" w:lineRule="auto"/>
        <w:ind w:left="-2552"/>
        <w:jc w:val="both"/>
        <w:rPr>
          <w:rFonts w:ascii="Times New Roman" w:hAnsi="Times New Roman"/>
        </w:rPr>
      </w:pPr>
      <w:r w:rsidRPr="005F3839">
        <w:rPr>
          <w:rFonts w:ascii="Times New Roman" w:hAnsi="Times New Roman"/>
        </w:rPr>
        <w:t>SPID nasce con il fine di realizzare gli obiettivi imposti dall’Agenda Digitale Europea ed italiana, ed in particolare per ottemperare al Regolamento c.d. “eIDAS” - electronic IDentification Authentication and Signature - in vigore dal 17 settembre 2014 e recante le condizioni per il riconoscimento reciproco in ambito di identificazione elettronica e le regole comuni per le firme elettroniche, l’autenticazione web ed i relativi servizi fiduciari per le transazioni elettroniche. Si tratta di un progetto di gestione federata dell’identità digitale basato su un modello aperto e flessibile di partnership pubblico/privato, che permetterà a cittadini e imprese un accesso sicuro e protetto attraverso un’unica identità digitale ai servizi online della PA e dei soggetti privati che adotteranno il sistema, garantendo un elevato grado di usabilità attraverso strumenti multipiattaforma, e in particolare del mobile.</w:t>
      </w:r>
    </w:p>
    <w:p w:rsidR="00E04D62" w:rsidRPr="005F3839" w:rsidRDefault="00E04D62" w:rsidP="001704FC">
      <w:pPr>
        <w:spacing w:before="120" w:after="120" w:line="276" w:lineRule="auto"/>
        <w:ind w:left="-2552"/>
        <w:jc w:val="both"/>
        <w:rPr>
          <w:rFonts w:ascii="Times New Roman" w:hAnsi="Times New Roman"/>
        </w:rPr>
      </w:pPr>
      <w:r w:rsidRPr="005F3839">
        <w:rPr>
          <w:rFonts w:ascii="Times New Roman" w:hAnsi="Times New Roman"/>
        </w:rPr>
        <w:lastRenderedPageBreak/>
        <w:t>L’Agenzia per</w:t>
      </w:r>
      <w:r w:rsidRPr="005F3839">
        <w:rPr>
          <w:rFonts w:ascii="Times New Roman" w:hAnsi="Times New Roman"/>
        </w:rPr>
        <w:tab/>
        <w:t>l’Italia</w:t>
      </w:r>
      <w:r w:rsidRPr="005F3839">
        <w:rPr>
          <w:rFonts w:ascii="Times New Roman" w:hAnsi="Times New Roman"/>
        </w:rPr>
        <w:tab/>
        <w:t xml:space="preserve">Digitale (di seguito AgID), in attuazione della vision per la trasformazione digitale del Paese e in coerenza con la Strategia per la Crescita Digitale, è responsabile delle attività di progettazione, realizzazione e vigilanza del Sistema Pubblico di Identità Digitale (SPID). </w:t>
      </w:r>
    </w:p>
    <w:p w:rsidR="00E04D62" w:rsidRPr="005F3839" w:rsidRDefault="00E04D62" w:rsidP="001704FC">
      <w:pPr>
        <w:spacing w:before="120" w:after="120" w:line="276" w:lineRule="auto"/>
        <w:ind w:left="-2552"/>
        <w:jc w:val="both"/>
        <w:rPr>
          <w:rFonts w:ascii="Times New Roman" w:hAnsi="Times New Roman"/>
        </w:rPr>
      </w:pPr>
      <w:r w:rsidRPr="005F3839">
        <w:rPr>
          <w:rFonts w:ascii="Times New Roman" w:hAnsi="Times New Roman"/>
        </w:rPr>
        <w:t xml:space="preserve">Nel corso del 2015 AgID i quattro regolamenti tecnici previsti dal dall’articolo 4, commi 2, 3 e 4, del DPCM 24 ottobre 2014 sono stati perfezionati ed inviati al Garante per la protezione dei dati personali con il quale si è avuta una intensa e proficua collaborazione. A seguito del parere del Garante, con la Determinazione n. 44/2015 del 28 Luglio 2015 AgID ha emanato i quattro regolamenti. </w:t>
      </w:r>
    </w:p>
    <w:p w:rsidR="00E04D62" w:rsidRPr="005F3839" w:rsidRDefault="00E04D62" w:rsidP="001704FC">
      <w:pPr>
        <w:spacing w:before="120" w:after="120" w:line="276" w:lineRule="auto"/>
        <w:ind w:left="-2552"/>
        <w:jc w:val="both"/>
        <w:rPr>
          <w:rFonts w:ascii="Times New Roman" w:hAnsi="Times New Roman"/>
        </w:rPr>
      </w:pPr>
      <w:r w:rsidRPr="005F3839">
        <w:rPr>
          <w:rFonts w:ascii="Times New Roman" w:hAnsi="Times New Roman"/>
        </w:rPr>
        <w:t xml:space="preserve">Sono state avviate le attività di accreditamento con la predisposizione di un comitato interno multidisciplinare e la definizione di un regolamento. Le prime tre domande di accreditamento sono pervenute nella prima settimana a partire dal 15 settembre 2015, data che i regolamenti hanno stabilito come apertura della fase di accreditamento. </w:t>
      </w:r>
    </w:p>
    <w:p w:rsidR="00E04D62" w:rsidRPr="005F3839" w:rsidRDefault="00E04D62" w:rsidP="001704FC">
      <w:pPr>
        <w:spacing w:before="120" w:after="120" w:line="276" w:lineRule="auto"/>
        <w:ind w:left="-2552"/>
        <w:jc w:val="both"/>
        <w:rPr>
          <w:rFonts w:ascii="Times New Roman" w:hAnsi="Times New Roman"/>
        </w:rPr>
      </w:pPr>
      <w:r w:rsidRPr="005F3839">
        <w:rPr>
          <w:rFonts w:ascii="Times New Roman" w:hAnsi="Times New Roman"/>
        </w:rPr>
        <w:t>Parallelamente sono continuate le attività sperimentali con le amministrazioni che si sono impegnate ad utilizzare per prime SPID (INPS, INAIL e Agenzia delle entrate, alcune regioni ed una rappresentanza dei comuni).</w:t>
      </w:r>
    </w:p>
    <w:p w:rsidR="00E04D62" w:rsidRPr="005F3839" w:rsidRDefault="00E04D62" w:rsidP="001704FC">
      <w:pPr>
        <w:spacing w:before="120" w:after="120" w:line="276" w:lineRule="auto"/>
        <w:ind w:left="-2552"/>
        <w:jc w:val="both"/>
        <w:rPr>
          <w:rFonts w:ascii="Times New Roman" w:hAnsi="Times New Roman"/>
        </w:rPr>
      </w:pPr>
      <w:r w:rsidRPr="005F3839">
        <w:rPr>
          <w:rFonts w:ascii="Times New Roman" w:hAnsi="Times New Roman"/>
        </w:rPr>
        <w:t xml:space="preserve">Sono state impostate le attività che in ambito UNINFO devono portare alla definizione di una norma tecnica relativa alla valutazione dei meccanismi proposti per l’autenticazione. Tale norma verrà poi utilizzata dai laboratori, accreditati dall’organismo nazionale di accreditamento, che forniranno ad AgID il rapporto di valutazione. </w:t>
      </w:r>
    </w:p>
    <w:p w:rsidR="00E04D62" w:rsidRPr="005F3839" w:rsidRDefault="00E04D62" w:rsidP="001704FC">
      <w:pPr>
        <w:spacing w:before="120" w:after="120" w:line="276" w:lineRule="auto"/>
        <w:ind w:left="-2552"/>
        <w:jc w:val="both"/>
        <w:rPr>
          <w:rFonts w:ascii="Times New Roman" w:hAnsi="Times New Roman"/>
        </w:rPr>
      </w:pPr>
      <w:r w:rsidRPr="005F3839">
        <w:rPr>
          <w:rFonts w:ascii="Times New Roman" w:hAnsi="Times New Roman"/>
        </w:rPr>
        <w:t>Per quanto concerne l’adesione dei privati sono stati studiati i meccanismi di remunerazione e approfonditi i confronti anche internazionali.</w:t>
      </w:r>
    </w:p>
    <w:p w:rsidR="00E04D62" w:rsidRPr="005F3839" w:rsidRDefault="00E04D62" w:rsidP="001704FC">
      <w:pPr>
        <w:spacing w:before="120" w:after="120" w:line="276" w:lineRule="auto"/>
        <w:ind w:left="-2552"/>
        <w:jc w:val="both"/>
        <w:rPr>
          <w:rFonts w:ascii="Times New Roman" w:hAnsi="Times New Roman"/>
        </w:rPr>
      </w:pPr>
      <w:r w:rsidRPr="005F3839">
        <w:rPr>
          <w:rFonts w:ascii="Times New Roman" w:hAnsi="Times New Roman"/>
        </w:rPr>
        <w:t xml:space="preserve">Il 19 dicembre al termine dell’iter istruttorio sono stati accreditati come gestori di identità digitale i primi tre richiedenti (Telecom Italia trust technologies, Poste Italiane e Infocert).  </w:t>
      </w:r>
    </w:p>
    <w:p w:rsidR="00E04D62" w:rsidRPr="005F3839" w:rsidRDefault="00E04D62" w:rsidP="001704FC">
      <w:pPr>
        <w:spacing w:before="120" w:after="120" w:line="276" w:lineRule="auto"/>
        <w:ind w:left="-2552"/>
        <w:jc w:val="both"/>
        <w:rPr>
          <w:rFonts w:ascii="Times New Roman" w:hAnsi="Times New Roman"/>
        </w:rPr>
      </w:pPr>
      <w:r w:rsidRPr="005F3839">
        <w:rPr>
          <w:rFonts w:ascii="Times New Roman" w:hAnsi="Times New Roman"/>
        </w:rPr>
        <w:t>Sono stati definiti gli schemi di convenzione con gli identity provider e con le PA in qualità di erogatori di servizi. Gli schemi sono stati sottoposti al parere del Garante.</w:t>
      </w:r>
    </w:p>
    <w:p w:rsidR="00E04D62" w:rsidRPr="005F3839" w:rsidRDefault="00E04D62" w:rsidP="001704FC">
      <w:pPr>
        <w:spacing w:before="120" w:after="120" w:line="276" w:lineRule="auto"/>
        <w:ind w:left="-2552"/>
        <w:jc w:val="both"/>
        <w:rPr>
          <w:rFonts w:ascii="Times New Roman" w:hAnsi="Times New Roman"/>
        </w:rPr>
      </w:pPr>
      <w:r w:rsidRPr="005F3839">
        <w:rPr>
          <w:rFonts w:ascii="Times New Roman" w:hAnsi="Times New Roman"/>
        </w:rPr>
        <w:t>Sono stati definiti i livelli di servizio minimi ai quali i gestori di identità digitale devono attenersi con la sottoscrizione delle convenzioni. È stato definito il sistema di logo al fine di creare un sistema grafico univoco e distintivo, anche per facilitare le funzioni di accesso ai servizi da parte degli utenti.</w:t>
      </w:r>
    </w:p>
    <w:p w:rsidR="00E04D62" w:rsidRPr="005F3839" w:rsidRDefault="00E04D62" w:rsidP="001704FC">
      <w:pPr>
        <w:spacing w:before="120" w:after="120" w:line="276" w:lineRule="auto"/>
        <w:ind w:left="-2552"/>
        <w:jc w:val="both"/>
        <w:rPr>
          <w:rFonts w:ascii="Times New Roman" w:hAnsi="Times New Roman"/>
        </w:rPr>
      </w:pPr>
      <w:r w:rsidRPr="005F3839">
        <w:rPr>
          <w:rFonts w:ascii="Times New Roman" w:hAnsi="Times New Roman"/>
        </w:rPr>
        <w:t>Sono stati presi contatti con il gestore della banca dati per la prevenzione del furto di identità per le operazioni finanziarie ai fini del riuso come banca dati per i controlli relativi all’attribuzione di identità digitali SPID.</w:t>
      </w:r>
    </w:p>
    <w:p w:rsidR="00E04D62" w:rsidRPr="005F3839" w:rsidRDefault="00E04D62" w:rsidP="001704FC">
      <w:pPr>
        <w:spacing w:before="120" w:after="120" w:line="276" w:lineRule="auto"/>
        <w:ind w:left="-2552"/>
        <w:jc w:val="both"/>
        <w:rPr>
          <w:rFonts w:ascii="Times New Roman" w:hAnsi="Times New Roman"/>
        </w:rPr>
      </w:pPr>
      <w:r w:rsidRPr="005F3839">
        <w:rPr>
          <w:rFonts w:ascii="Times New Roman" w:hAnsi="Times New Roman"/>
        </w:rPr>
        <w:t>Sono stati tenuti diversi incontri con fornitori di servizi privati interessati a SPID, primariamente con il mondo bancario. Da tali confronti sono emerse proposte di emendamenti per armonizzare la normativa d’uso delle identità digitali nei vari settori.</w:t>
      </w:r>
    </w:p>
    <w:p w:rsidR="00E04D62" w:rsidRPr="005F3839" w:rsidRDefault="00E04D62" w:rsidP="001704FC">
      <w:pPr>
        <w:spacing w:before="120" w:after="120" w:line="276" w:lineRule="auto"/>
        <w:ind w:left="-2552"/>
        <w:jc w:val="both"/>
        <w:rPr>
          <w:rFonts w:ascii="Times New Roman" w:hAnsi="Times New Roman"/>
        </w:rPr>
      </w:pPr>
      <w:r w:rsidRPr="005F3839">
        <w:rPr>
          <w:rFonts w:ascii="Times New Roman" w:hAnsi="Times New Roman"/>
        </w:rPr>
        <w:lastRenderedPageBreak/>
        <w:t>Ai fini della promozione dell’uso di SPID sono statti presi contatti con la RAI per la definizione di campagne di promozione attraverso gli spazi riservati alla Presidenza del Consiglio.</w:t>
      </w:r>
    </w:p>
    <w:p w:rsidR="00E04D62" w:rsidRPr="005F3839" w:rsidRDefault="00E04D62" w:rsidP="00E04D62">
      <w:pPr>
        <w:spacing w:before="120" w:after="120" w:line="276" w:lineRule="auto"/>
        <w:rPr>
          <w:rFonts w:ascii="Times New Roman" w:hAnsi="Times New Roman"/>
        </w:rPr>
      </w:pPr>
    </w:p>
    <w:p w:rsidR="00E04D62" w:rsidRPr="005F3839" w:rsidRDefault="00E04D62" w:rsidP="00D67CC6">
      <w:pPr>
        <w:pStyle w:val="Paragrafoelenco"/>
        <w:widowControl w:val="0"/>
        <w:numPr>
          <w:ilvl w:val="0"/>
          <w:numId w:val="16"/>
        </w:numPr>
        <w:suppressAutoHyphens/>
        <w:spacing w:before="120" w:after="360" w:line="276" w:lineRule="auto"/>
        <w:ind w:left="-2552" w:firstLine="0"/>
        <w:contextualSpacing/>
        <w:rPr>
          <w:rFonts w:ascii="Times New Roman" w:hAnsi="Times New Roman"/>
          <w:b/>
          <w:u w:val="single"/>
        </w:rPr>
      </w:pPr>
      <w:r w:rsidRPr="005F3839">
        <w:rPr>
          <w:rFonts w:ascii="Times New Roman" w:hAnsi="Times New Roman"/>
          <w:b/>
          <w:u w:val="single"/>
        </w:rPr>
        <w:t>Attività/Progetto: SPC regole, gare e contratti SPC</w:t>
      </w:r>
    </w:p>
    <w:p w:rsidR="00E04D62" w:rsidRPr="005F3839" w:rsidRDefault="00E04D62" w:rsidP="00E04D62">
      <w:pPr>
        <w:spacing w:before="240" w:after="240" w:line="276" w:lineRule="auto"/>
        <w:ind w:left="-2552"/>
        <w:rPr>
          <w:rFonts w:ascii="Times New Roman" w:hAnsi="Times New Roman"/>
          <w:b/>
        </w:rPr>
      </w:pPr>
      <w:r w:rsidRPr="005F3839">
        <w:rPr>
          <w:rFonts w:ascii="Times New Roman" w:hAnsi="Times New Roman"/>
          <w:b/>
        </w:rPr>
        <w:t>Attività svolte</w:t>
      </w:r>
    </w:p>
    <w:p w:rsidR="00E04D62" w:rsidRPr="005F3839" w:rsidRDefault="00E04D62" w:rsidP="00E04D62">
      <w:pPr>
        <w:widowControl w:val="0"/>
        <w:suppressAutoHyphens/>
        <w:spacing w:line="276" w:lineRule="auto"/>
        <w:ind w:left="-2552"/>
        <w:jc w:val="both"/>
        <w:rPr>
          <w:rFonts w:ascii="Times New Roman" w:hAnsi="Times New Roman"/>
        </w:rPr>
      </w:pPr>
      <w:r w:rsidRPr="005F3839">
        <w:rPr>
          <w:rFonts w:ascii="Times New Roman" w:hAnsi="Times New Roman"/>
        </w:rPr>
        <w:t>Nell'insieme di regole tecniche e nei princìpi, il Sistema Pubblico di Connettività è una “cornice” nazionale di interoperabilità: definisce, cioè, le modalità preferenziali che i sistemi informativi delle pubbliche amministrazioni devono adottare per essere tra loro "interoperabili". Gli aspetti di interoperabilità sono assicurati da regole e, soprattutto, da una serie di servizi di interoperabilità, cooperazione e accesso che fanno parte delle infrastrutture nazionali condivise SPC.</w:t>
      </w:r>
    </w:p>
    <w:p w:rsidR="00E04D62" w:rsidRPr="005F3839" w:rsidRDefault="00E04D62" w:rsidP="00E04D62">
      <w:pPr>
        <w:widowControl w:val="0"/>
        <w:suppressAutoHyphens/>
        <w:spacing w:line="276" w:lineRule="auto"/>
        <w:ind w:left="-2552"/>
        <w:jc w:val="both"/>
        <w:rPr>
          <w:rFonts w:ascii="Times New Roman" w:hAnsi="Times New Roman"/>
        </w:rPr>
      </w:pPr>
      <w:r w:rsidRPr="005F3839">
        <w:rPr>
          <w:rFonts w:ascii="Times New Roman" w:hAnsi="Times New Roman"/>
        </w:rPr>
        <w:t>Sul piano Europeo sono stati seguiti i gruppi di lavoro ISA (coordination group, architecture e Bet practices) per il framework europeo di interoperabilità, in tale ambito è stato fornito anche il supporto necessario per l’aggiornamento periodico del National interoperability framework observatory (NIFO). Sono altresì state seguite le attività  per il passaggio alla rete TESTA-NG per la connessione di SPC alla rete dei servizi della Commissione europea.  In merito agli aspetti di interoperabilità semantica l'Area ha partecipato alle attività in ambito SEMIC, definendo core vocabulary, in collaborazione con il W3C, e partecipando ad attività di piloting sull'uso dei vocabolari per i dati che l'agenzia mette a disposizione in formato aperto (Le., dati Indice PA, dati contratti SPC).</w:t>
      </w:r>
    </w:p>
    <w:p w:rsidR="00E04D62" w:rsidRPr="005F3839" w:rsidRDefault="00E04D62" w:rsidP="00E04D62">
      <w:pPr>
        <w:widowControl w:val="0"/>
        <w:suppressAutoHyphens/>
        <w:spacing w:line="276" w:lineRule="auto"/>
        <w:ind w:left="-2552"/>
        <w:jc w:val="both"/>
        <w:rPr>
          <w:rFonts w:ascii="Times New Roman" w:hAnsi="Times New Roman"/>
        </w:rPr>
      </w:pPr>
      <w:r w:rsidRPr="005F3839">
        <w:rPr>
          <w:rFonts w:ascii="Times New Roman" w:hAnsi="Times New Roman"/>
        </w:rPr>
        <w:t>Il ridisegno dell'intero SPC, e in particolare delle Infrastrutture Condivise, passa attraverso il recepimento di norme nazionali ed europee, e di nuovi paradigmi ICT e di business che l'attuale scenario normativo, di mercato ed economico propone. Oltre alle gare per la connettività e il cloud, è stata individuata una terza gara che riguarda l'insieme dei servizi delle Infrastrutture Condivise, ovvero delle infrastrutture che consentono di abilitare una diffusa disponibilità dei dati e la loro interoperabilità ai diversi livelli: tecnico, semantico e organizzativo.</w:t>
      </w:r>
    </w:p>
    <w:p w:rsidR="00E04D62" w:rsidRPr="005F3839" w:rsidRDefault="00E04D62" w:rsidP="00E04D62">
      <w:pPr>
        <w:widowControl w:val="0"/>
        <w:suppressAutoHyphens/>
        <w:spacing w:line="276" w:lineRule="auto"/>
        <w:ind w:left="-2552"/>
        <w:jc w:val="both"/>
        <w:rPr>
          <w:rFonts w:ascii="Times New Roman" w:hAnsi="Times New Roman"/>
        </w:rPr>
      </w:pPr>
      <w:r w:rsidRPr="005F3839">
        <w:rPr>
          <w:rFonts w:ascii="Times New Roman" w:hAnsi="Times New Roman"/>
        </w:rPr>
        <w:t>Tale contesto ha rappresentato il riferimento per la definizione della gara per le Infrastrutture condivise e il raggiungimento degli obiettivi prefissati, in particolare:</w:t>
      </w:r>
    </w:p>
    <w:p w:rsidR="00E04D62" w:rsidRPr="005F3839" w:rsidRDefault="00E04D62" w:rsidP="00D67CC6">
      <w:pPr>
        <w:widowControl w:val="0"/>
        <w:numPr>
          <w:ilvl w:val="0"/>
          <w:numId w:val="18"/>
        </w:numPr>
        <w:suppressAutoHyphens/>
        <w:spacing w:before="120" w:after="120" w:line="276" w:lineRule="auto"/>
        <w:ind w:left="-2552" w:firstLine="0"/>
        <w:jc w:val="both"/>
        <w:rPr>
          <w:rFonts w:ascii="Times New Roman" w:hAnsi="Times New Roman"/>
        </w:rPr>
      </w:pPr>
      <w:r w:rsidRPr="005F3839">
        <w:rPr>
          <w:rFonts w:ascii="Times New Roman" w:hAnsi="Times New Roman"/>
        </w:rPr>
        <w:t>l'attivazione delle modifiche all'IndicePA per il supporto alla fatturazione elettronica;</w:t>
      </w:r>
    </w:p>
    <w:p w:rsidR="00E04D62" w:rsidRPr="005F3839" w:rsidRDefault="00E04D62" w:rsidP="00D67CC6">
      <w:pPr>
        <w:widowControl w:val="0"/>
        <w:numPr>
          <w:ilvl w:val="0"/>
          <w:numId w:val="18"/>
        </w:numPr>
        <w:suppressAutoHyphens/>
        <w:spacing w:before="120" w:after="120" w:line="276" w:lineRule="auto"/>
        <w:ind w:left="-2552" w:firstLine="0"/>
        <w:jc w:val="both"/>
        <w:rPr>
          <w:rFonts w:ascii="Times New Roman" w:hAnsi="Times New Roman"/>
        </w:rPr>
      </w:pPr>
      <w:r w:rsidRPr="005F3839">
        <w:rPr>
          <w:rFonts w:ascii="Times New Roman" w:hAnsi="Times New Roman"/>
        </w:rPr>
        <w:t>il rinnovo dei certificati per tutti i gestori PEC;</w:t>
      </w:r>
    </w:p>
    <w:p w:rsidR="00E04D62" w:rsidRPr="005F3839" w:rsidRDefault="00E04D62" w:rsidP="00D67CC6">
      <w:pPr>
        <w:widowControl w:val="0"/>
        <w:numPr>
          <w:ilvl w:val="0"/>
          <w:numId w:val="18"/>
        </w:numPr>
        <w:suppressAutoHyphens/>
        <w:spacing w:before="120" w:after="120" w:line="276" w:lineRule="auto"/>
        <w:ind w:left="-2552" w:firstLine="0"/>
        <w:jc w:val="both"/>
        <w:rPr>
          <w:rFonts w:ascii="Times New Roman" w:hAnsi="Times New Roman"/>
        </w:rPr>
      </w:pPr>
      <w:r w:rsidRPr="005F3839">
        <w:rPr>
          <w:rFonts w:ascii="Times New Roman" w:hAnsi="Times New Roman"/>
        </w:rPr>
        <w:t>il completamento del repertorio nazionale dei dati territoriali (tenendosi in linea con il dispiegamento della direttiva INSPIRE) ed il superamento dei test per il collegamento al geoportale comunitario.</w:t>
      </w:r>
    </w:p>
    <w:p w:rsidR="00E04D62" w:rsidRPr="005F3839" w:rsidRDefault="00E04D62" w:rsidP="003F7A98">
      <w:pPr>
        <w:widowControl w:val="0"/>
        <w:suppressAutoHyphens/>
        <w:spacing w:line="276" w:lineRule="auto"/>
        <w:ind w:left="-2552"/>
        <w:jc w:val="both"/>
        <w:rPr>
          <w:rFonts w:ascii="Times New Roman" w:hAnsi="Times New Roman"/>
        </w:rPr>
      </w:pPr>
      <w:r w:rsidRPr="005F3839">
        <w:rPr>
          <w:rFonts w:ascii="Times New Roman" w:hAnsi="Times New Roman"/>
        </w:rPr>
        <w:t xml:space="preserve">Con riferimento alle attività preparatorie della gara l'Agenzia e Consip hanno operato in </w:t>
      </w:r>
      <w:r w:rsidRPr="005F3839">
        <w:rPr>
          <w:rFonts w:ascii="Times New Roman" w:hAnsi="Times New Roman"/>
        </w:rPr>
        <w:lastRenderedPageBreak/>
        <w:t>sinergia, in linea con quanto previsto dalle norme di riferimento.</w:t>
      </w:r>
    </w:p>
    <w:p w:rsidR="003F7A98" w:rsidRPr="005F3839" w:rsidRDefault="003F7A98" w:rsidP="003F7A98">
      <w:pPr>
        <w:widowControl w:val="0"/>
        <w:suppressAutoHyphens/>
        <w:spacing w:line="276" w:lineRule="auto"/>
        <w:ind w:left="-2552"/>
        <w:jc w:val="both"/>
        <w:rPr>
          <w:rFonts w:ascii="Times New Roman" w:hAnsi="Times New Roman"/>
        </w:rPr>
      </w:pPr>
    </w:p>
    <w:p w:rsidR="00E04D62" w:rsidRPr="005F3839" w:rsidRDefault="00E04D62" w:rsidP="003F7A98">
      <w:pPr>
        <w:widowControl w:val="0"/>
        <w:suppressAutoHyphens/>
        <w:spacing w:line="276" w:lineRule="auto"/>
        <w:ind w:left="-2552"/>
        <w:jc w:val="both"/>
        <w:rPr>
          <w:rFonts w:ascii="Times New Roman" w:hAnsi="Times New Roman"/>
        </w:rPr>
      </w:pPr>
      <w:r w:rsidRPr="005F3839">
        <w:rPr>
          <w:rFonts w:ascii="Times New Roman" w:hAnsi="Times New Roman"/>
        </w:rPr>
        <w:t>In particolare, l’Agenzia ha fornito il supporto tecnico alle attività di gestione della gara relativa alla gara Infrastrutture Nazionali Condivise, gestita da Consip. Inoltre, sono state avviate le attività di supporto alla Commissione di Collaudo dei servizi di connettività SPC.</w:t>
      </w:r>
    </w:p>
    <w:p w:rsidR="003F7A98" w:rsidRPr="005F3839" w:rsidRDefault="003F7A98" w:rsidP="003F7A98">
      <w:pPr>
        <w:widowControl w:val="0"/>
        <w:suppressAutoHyphens/>
        <w:spacing w:line="276" w:lineRule="auto"/>
        <w:ind w:left="-2552"/>
        <w:jc w:val="both"/>
        <w:rPr>
          <w:rFonts w:ascii="Times New Roman" w:hAnsi="Times New Roman"/>
        </w:rPr>
      </w:pPr>
    </w:p>
    <w:p w:rsidR="00E04D62" w:rsidRPr="005F3839" w:rsidRDefault="00E04D62" w:rsidP="003F7A98">
      <w:pPr>
        <w:widowControl w:val="0"/>
        <w:suppressAutoHyphens/>
        <w:spacing w:line="276" w:lineRule="auto"/>
        <w:ind w:left="-2552"/>
        <w:jc w:val="both"/>
        <w:rPr>
          <w:rFonts w:ascii="Times New Roman" w:hAnsi="Times New Roman"/>
        </w:rPr>
      </w:pPr>
      <w:r w:rsidRPr="005F3839">
        <w:rPr>
          <w:rFonts w:ascii="Times New Roman" w:hAnsi="Times New Roman"/>
        </w:rPr>
        <w:t xml:space="preserve">In merito alla gestione corrente delle attività tecniche degli accordi quadro relativi ai contratti di connettività sono state svolte attività di supporto alle PA a supporto anche delle attività contrattuali svolte da Consip. </w:t>
      </w:r>
    </w:p>
    <w:p w:rsidR="003F7A98" w:rsidRPr="005F3839" w:rsidRDefault="003F7A98" w:rsidP="003F7A98">
      <w:pPr>
        <w:widowControl w:val="0"/>
        <w:suppressAutoHyphens/>
        <w:spacing w:line="276" w:lineRule="auto"/>
        <w:ind w:left="-2552"/>
        <w:jc w:val="both"/>
        <w:rPr>
          <w:rFonts w:ascii="Times New Roman" w:hAnsi="Times New Roman"/>
        </w:rPr>
      </w:pPr>
    </w:p>
    <w:p w:rsidR="00E04D62" w:rsidRPr="005F3839" w:rsidRDefault="00E04D62" w:rsidP="003F7A98">
      <w:pPr>
        <w:widowControl w:val="0"/>
        <w:suppressAutoHyphens/>
        <w:spacing w:line="276" w:lineRule="auto"/>
        <w:ind w:left="-2552"/>
        <w:jc w:val="both"/>
        <w:rPr>
          <w:rFonts w:ascii="Times New Roman" w:hAnsi="Times New Roman"/>
        </w:rPr>
      </w:pPr>
      <w:r w:rsidRPr="005F3839">
        <w:rPr>
          <w:rFonts w:ascii="Times New Roman" w:hAnsi="Times New Roman"/>
        </w:rPr>
        <w:t xml:space="preserve">In merito al contratto per la rete internazionale delle PA sono state svolte attività di supporto alla gestione contrattuale in favore delle PA. </w:t>
      </w:r>
    </w:p>
    <w:p w:rsidR="003F7A98" w:rsidRPr="005F3839" w:rsidRDefault="003F7A98" w:rsidP="003F7A98">
      <w:pPr>
        <w:widowControl w:val="0"/>
        <w:suppressAutoHyphens/>
        <w:spacing w:line="276" w:lineRule="auto"/>
        <w:ind w:left="-2552"/>
        <w:jc w:val="both"/>
        <w:rPr>
          <w:rFonts w:ascii="Times New Roman" w:hAnsi="Times New Roman"/>
        </w:rPr>
      </w:pPr>
    </w:p>
    <w:p w:rsidR="00E04D62" w:rsidRPr="005F3839" w:rsidRDefault="00E04D62" w:rsidP="003F7A98">
      <w:pPr>
        <w:widowControl w:val="0"/>
        <w:suppressAutoHyphens/>
        <w:spacing w:line="276" w:lineRule="auto"/>
        <w:ind w:left="-2552"/>
        <w:jc w:val="both"/>
        <w:rPr>
          <w:rFonts w:ascii="Times New Roman" w:hAnsi="Times New Roman"/>
        </w:rPr>
      </w:pPr>
      <w:r w:rsidRPr="005F3839">
        <w:rPr>
          <w:rFonts w:ascii="Times New Roman" w:hAnsi="Times New Roman"/>
        </w:rPr>
        <w:t xml:space="preserve">È stata portata a termine la procedura di revisione periodica dei prezzi, prevista nel contratto vecchio contratto SPC connettività passato alla gestione di Consip. </w:t>
      </w:r>
    </w:p>
    <w:p w:rsidR="003F7A98" w:rsidRPr="005F3839" w:rsidRDefault="003F7A98" w:rsidP="003F7A98">
      <w:pPr>
        <w:widowControl w:val="0"/>
        <w:suppressAutoHyphens/>
        <w:spacing w:line="276" w:lineRule="auto"/>
        <w:ind w:left="-2552"/>
        <w:jc w:val="both"/>
        <w:rPr>
          <w:rFonts w:ascii="Times New Roman" w:hAnsi="Times New Roman"/>
        </w:rPr>
      </w:pPr>
    </w:p>
    <w:p w:rsidR="00E04D62" w:rsidRPr="005F3839" w:rsidRDefault="00E04D62" w:rsidP="003F7A98">
      <w:pPr>
        <w:widowControl w:val="0"/>
        <w:suppressAutoHyphens/>
        <w:spacing w:line="276" w:lineRule="auto"/>
        <w:ind w:left="-2552"/>
        <w:jc w:val="both"/>
        <w:rPr>
          <w:rFonts w:ascii="Times New Roman" w:hAnsi="Times New Roman"/>
        </w:rPr>
      </w:pPr>
      <w:r w:rsidRPr="005F3839">
        <w:rPr>
          <w:rFonts w:ascii="Times New Roman" w:hAnsi="Times New Roman"/>
        </w:rPr>
        <w:t>In merito alla nuova gara di connettività gestita dalla Consip, è stata svolta un’attività di analisi dei dati economici dei contratti esecutivi SPC al fine di provvedere, conformemente con le previsioni di cui alla lettera di invito della gara multi-fornitore SPC all’atto della stipula dei Contratti Quadro, all’assegnazione delle Amministrazioni nei diversi lotti. A tal proposito, si ricorda che le pubbliche amministrazioni di cui all’articolo 1, comma 1, del decreto legislativo 12 febbraio 1993, n. 39, sono tenute a stipulare ciascuna un contratto esecutivo OPA del contratto-quadro OPA con il corrispondente fornitore assegnatario della nuova gara di connettività.</w:t>
      </w:r>
    </w:p>
    <w:p w:rsidR="00E04D62" w:rsidRPr="005F3839" w:rsidRDefault="00E04D62" w:rsidP="00E04D62">
      <w:pPr>
        <w:pStyle w:val="Paragrafoelenco"/>
        <w:spacing w:before="120" w:after="120" w:line="276" w:lineRule="auto"/>
        <w:rPr>
          <w:rFonts w:ascii="Times New Roman" w:hAnsi="Times New Roman"/>
          <w:b/>
        </w:rPr>
      </w:pPr>
    </w:p>
    <w:p w:rsidR="00E04D62" w:rsidRPr="005F3839" w:rsidRDefault="00E04D62" w:rsidP="00D67CC6">
      <w:pPr>
        <w:pStyle w:val="Paragrafoelenco"/>
        <w:widowControl w:val="0"/>
        <w:numPr>
          <w:ilvl w:val="0"/>
          <w:numId w:val="16"/>
        </w:numPr>
        <w:suppressAutoHyphens/>
        <w:spacing w:before="120" w:after="360" w:line="276" w:lineRule="auto"/>
        <w:ind w:left="-2552" w:firstLine="0"/>
        <w:contextualSpacing/>
        <w:rPr>
          <w:rFonts w:ascii="Times New Roman" w:hAnsi="Times New Roman"/>
          <w:b/>
          <w:u w:val="single"/>
        </w:rPr>
      </w:pPr>
      <w:r w:rsidRPr="005F3839">
        <w:rPr>
          <w:rFonts w:ascii="Times New Roman" w:hAnsi="Times New Roman"/>
          <w:b/>
          <w:u w:val="single"/>
        </w:rPr>
        <w:t>Attività/Progetto: Infrastrutture condivise SPC</w:t>
      </w:r>
    </w:p>
    <w:p w:rsidR="003F7A98" w:rsidRPr="005F3839" w:rsidRDefault="003F7A98" w:rsidP="003F7A98">
      <w:pPr>
        <w:pStyle w:val="Paragrafoelenco"/>
        <w:widowControl w:val="0"/>
        <w:suppressAutoHyphens/>
        <w:spacing w:before="120" w:after="360" w:line="276" w:lineRule="auto"/>
        <w:ind w:left="-2552"/>
        <w:contextualSpacing/>
        <w:rPr>
          <w:rFonts w:ascii="Times New Roman" w:hAnsi="Times New Roman"/>
          <w:b/>
          <w:u w:val="single"/>
        </w:rPr>
      </w:pPr>
    </w:p>
    <w:p w:rsidR="00E04D62" w:rsidRPr="005F3839" w:rsidRDefault="00E04D62" w:rsidP="00D67CC6">
      <w:pPr>
        <w:pStyle w:val="Paragrafoelenco"/>
        <w:widowControl w:val="0"/>
        <w:numPr>
          <w:ilvl w:val="0"/>
          <w:numId w:val="21"/>
        </w:numPr>
        <w:suppressAutoHyphens/>
        <w:spacing w:before="120" w:after="360" w:line="276" w:lineRule="auto"/>
        <w:contextualSpacing/>
        <w:rPr>
          <w:rFonts w:ascii="Times New Roman" w:hAnsi="Times New Roman"/>
          <w:b/>
        </w:rPr>
      </w:pPr>
      <w:r w:rsidRPr="005F3839">
        <w:rPr>
          <w:rFonts w:ascii="Times New Roman" w:hAnsi="Times New Roman"/>
          <w:b/>
        </w:rPr>
        <w:t>Indice delle pubbliche amministrazioni (IPA)</w:t>
      </w:r>
    </w:p>
    <w:p w:rsidR="00E04D62" w:rsidRPr="005F3839" w:rsidRDefault="00E04D62" w:rsidP="003F7A98">
      <w:pPr>
        <w:spacing w:before="240" w:after="120" w:line="276" w:lineRule="auto"/>
        <w:ind w:left="-2552"/>
        <w:rPr>
          <w:rFonts w:ascii="Times New Roman" w:hAnsi="Times New Roman"/>
          <w:b/>
        </w:rPr>
      </w:pPr>
      <w:r w:rsidRPr="005F3839">
        <w:rPr>
          <w:rFonts w:ascii="Times New Roman" w:hAnsi="Times New Roman"/>
          <w:b/>
        </w:rPr>
        <w:t>Attività svolte</w:t>
      </w:r>
    </w:p>
    <w:p w:rsidR="00E04D62" w:rsidRPr="005F3839" w:rsidRDefault="00E04D62" w:rsidP="003F7A98">
      <w:pPr>
        <w:spacing w:before="120" w:after="120" w:line="276" w:lineRule="auto"/>
        <w:ind w:left="-2552"/>
        <w:jc w:val="both"/>
        <w:rPr>
          <w:rFonts w:ascii="Times New Roman" w:hAnsi="Times New Roman"/>
        </w:rPr>
      </w:pPr>
      <w:r w:rsidRPr="005F3839">
        <w:rPr>
          <w:rFonts w:ascii="Times New Roman" w:hAnsi="Times New Roman"/>
        </w:rPr>
        <w:t xml:space="preserve">L’evoluzione del contesto tecnologico e normativo manifestatosi successivamente all’istituzione dell’IPA (Decreto del Presidente del Consiglio dei Ministri del 31 ottobre 2000), ha comportato la necessità di re-ingegnerizzare le modalità di fruizione dei servizi offerti per renderli maggiormente intuitivi e user-friendly. Pertanto si è provveduto ad un rifacimento completo dell’interfaccia utente del sito web. Le funzionalità rilasciate in questa nuova versione consentono, inoltre, la gestione di tutte le azioni necessarie per poter consentire alle PA di acquisire i dati necessari per la Fatturazione Elettronica. Le nuove funzionalità dell’IPA sono state realizzate con l’obiettivo di rendere tutto il processo di inserimento, aggiornamento, </w:t>
      </w:r>
      <w:r w:rsidRPr="005F3839">
        <w:rPr>
          <w:rFonts w:ascii="Times New Roman" w:hAnsi="Times New Roman"/>
        </w:rPr>
        <w:lastRenderedPageBreak/>
        <w:t>modifica e gestione dei dati maggiormente fruibile per tutte le tipologie di utenti, e non solo per quelli tecnici. Sono state svolte  le attività di accreditamento dei soggetti pubblici ed il supporto all’utenza sia tramite un Service Desk dedicato, con competenze anche in ambito normativo, amministrativo e giuridico, sia tramite la realizzazione di VideoTutorial a supporto delle funzionalità dell'utente.</w:t>
      </w:r>
    </w:p>
    <w:p w:rsidR="00E04D62" w:rsidRPr="005F3839" w:rsidRDefault="00E04D62" w:rsidP="003F7A98">
      <w:pPr>
        <w:spacing w:before="120" w:after="120" w:line="276" w:lineRule="auto"/>
        <w:ind w:left="-2552"/>
        <w:jc w:val="both"/>
        <w:rPr>
          <w:rFonts w:ascii="Times New Roman" w:hAnsi="Times New Roman"/>
        </w:rPr>
      </w:pPr>
      <w:r w:rsidRPr="005F3839">
        <w:rPr>
          <w:rFonts w:ascii="Times New Roman" w:hAnsi="Times New Roman"/>
        </w:rPr>
        <w:t>Sono state gestiti i rapporti con tutti gli organismi istituzionali che utilizzano l’IPA come fonte primaria o di riferimento.</w:t>
      </w:r>
    </w:p>
    <w:p w:rsidR="00E04D62" w:rsidRPr="005F3839" w:rsidRDefault="00E04D62" w:rsidP="003F7A98">
      <w:pPr>
        <w:spacing w:before="120" w:after="120" w:line="276" w:lineRule="auto"/>
        <w:ind w:left="-2552"/>
        <w:jc w:val="both"/>
        <w:rPr>
          <w:rFonts w:ascii="Times New Roman" w:hAnsi="Times New Roman"/>
        </w:rPr>
      </w:pPr>
      <w:r w:rsidRPr="005F3839">
        <w:rPr>
          <w:rFonts w:ascii="Times New Roman" w:hAnsi="Times New Roman"/>
        </w:rPr>
        <w:t>Sono stati effettuati diversi interventi di manutenzione correttiva, adeguativa ed evolutiva delle funzionalità dell’IPA, compresa la  messa a regime di tutte le funzionalità legate all’introduzione del processo di Fatturazione Elettronica nei tempi e nelle modalità previste dalla normativa di riferimento. Le procedure di esercizio dell’IPA hanno garantito la fruizione dei contenuti, h24, sia a livello utente sia a livello applicativo.</w:t>
      </w:r>
    </w:p>
    <w:p w:rsidR="00E04D62" w:rsidRPr="005F3839" w:rsidRDefault="00E04D62" w:rsidP="003F7A98">
      <w:pPr>
        <w:spacing w:before="120" w:after="120" w:line="276" w:lineRule="auto"/>
        <w:ind w:left="-2552"/>
        <w:rPr>
          <w:rFonts w:ascii="Times New Roman" w:hAnsi="Times New Roman"/>
        </w:rPr>
      </w:pPr>
      <w:r w:rsidRPr="005F3839">
        <w:rPr>
          <w:rFonts w:ascii="Times New Roman" w:hAnsi="Times New Roman"/>
        </w:rPr>
        <w:t>Sono state supportate le attività istituzionali cha hanno trattato l’introduzione della Fatturazione Elettronica. E’ stato effettuato un costante monitoraggio degli aspetti legati alla sicurezza e alle performance delle funzionalità disponibili con relativi interventi di adeguamento, ove necessari. E’ stato inoltre effettuato un costante monitoraggio della qualità delle informazioni presenti in IPA.</w:t>
      </w:r>
    </w:p>
    <w:p w:rsidR="00E04D62" w:rsidRPr="005F3839" w:rsidRDefault="00E04D62" w:rsidP="003F7A98">
      <w:pPr>
        <w:spacing w:before="120" w:after="120" w:line="276" w:lineRule="auto"/>
        <w:ind w:left="-2552"/>
        <w:rPr>
          <w:rFonts w:ascii="Times New Roman" w:hAnsi="Times New Roman"/>
        </w:rPr>
      </w:pPr>
      <w:r w:rsidRPr="005F3839">
        <w:rPr>
          <w:rFonts w:ascii="Times New Roman" w:hAnsi="Times New Roman"/>
        </w:rPr>
        <w:t>E’ stata adeguata la documentazione utente per la descrizione delle nuove funzionalità applicative introdotte e di quelle che sono state aggiornate</w:t>
      </w:r>
    </w:p>
    <w:p w:rsidR="00E04D62" w:rsidRPr="005F3839" w:rsidRDefault="00E04D62" w:rsidP="003F7A98">
      <w:pPr>
        <w:spacing w:before="120" w:after="120" w:line="276" w:lineRule="auto"/>
        <w:ind w:left="-2552"/>
        <w:rPr>
          <w:rFonts w:ascii="Times New Roman" w:hAnsi="Times New Roman"/>
        </w:rPr>
      </w:pPr>
      <w:r w:rsidRPr="005F3839">
        <w:rPr>
          <w:rFonts w:ascii="Times New Roman" w:hAnsi="Times New Roman"/>
        </w:rPr>
        <w:t>La fruibilità dei dati IPA è stata garantita sia dall’aggiornamento  quotidiano dei data set in formato Open Data sia con l’introduzione di funzionalità per il colloquio “application to application” tramite un set di Web Services, funzionalità che hanno affiancato quelle preesistenti.</w:t>
      </w:r>
    </w:p>
    <w:p w:rsidR="00E04D62" w:rsidRPr="005F3839" w:rsidRDefault="00E04D62" w:rsidP="003F7A98">
      <w:pPr>
        <w:spacing w:before="120" w:after="120" w:line="276" w:lineRule="auto"/>
        <w:ind w:left="-2552"/>
        <w:rPr>
          <w:rFonts w:ascii="Times New Roman" w:hAnsi="Times New Roman"/>
        </w:rPr>
      </w:pPr>
      <w:r w:rsidRPr="005F3839">
        <w:rPr>
          <w:rFonts w:ascii="Times New Roman" w:hAnsi="Times New Roman"/>
        </w:rPr>
        <w:t xml:space="preserve">Il sito è stato adeguato alla normativa di riferimento sull’accessibilità dei siti della PA. A fine 2015 risultavano accreditati oltre 23.000 amministrazioni che esponevano oltre 77.000 unità organizzative, oltre 20.000 Uffici di protocollo,  oltre 102.000 Indirizzi PEC e oltre 56.000 Servizi di fatturazione elettronica. </w:t>
      </w:r>
    </w:p>
    <w:p w:rsidR="00713FC7" w:rsidRPr="005F3839" w:rsidRDefault="00713FC7" w:rsidP="003F7A98">
      <w:pPr>
        <w:spacing w:before="120" w:after="120" w:line="276" w:lineRule="auto"/>
        <w:ind w:left="-2552"/>
        <w:rPr>
          <w:rFonts w:ascii="Times New Roman" w:hAnsi="Times New Roman"/>
        </w:rPr>
      </w:pPr>
    </w:p>
    <w:p w:rsidR="00E04D62" w:rsidRPr="005F3839" w:rsidRDefault="00E04D62" w:rsidP="00D67CC6">
      <w:pPr>
        <w:pStyle w:val="Paragrafoelenco"/>
        <w:widowControl w:val="0"/>
        <w:numPr>
          <w:ilvl w:val="0"/>
          <w:numId w:val="21"/>
        </w:numPr>
        <w:suppressAutoHyphens/>
        <w:spacing w:before="120" w:after="360" w:line="276" w:lineRule="auto"/>
        <w:contextualSpacing/>
        <w:rPr>
          <w:rFonts w:ascii="Times New Roman" w:hAnsi="Times New Roman"/>
          <w:b/>
        </w:rPr>
      </w:pPr>
      <w:r w:rsidRPr="005F3839">
        <w:rPr>
          <w:rFonts w:ascii="Times New Roman" w:hAnsi="Times New Roman"/>
          <w:b/>
        </w:rPr>
        <w:t>Indice dei domini di posta elettronica certificata (IGPEC)</w:t>
      </w:r>
    </w:p>
    <w:p w:rsidR="00E04D62" w:rsidRPr="005F3839" w:rsidRDefault="00E04D62" w:rsidP="003F7A98">
      <w:pPr>
        <w:spacing w:before="240" w:after="120" w:line="276" w:lineRule="auto"/>
        <w:ind w:left="-2552"/>
        <w:rPr>
          <w:rFonts w:ascii="Times New Roman" w:hAnsi="Times New Roman"/>
          <w:b/>
        </w:rPr>
      </w:pPr>
      <w:r w:rsidRPr="005F3839">
        <w:rPr>
          <w:rFonts w:ascii="Times New Roman" w:hAnsi="Times New Roman"/>
          <w:b/>
        </w:rPr>
        <w:t>Attività svolte</w:t>
      </w:r>
    </w:p>
    <w:p w:rsidR="00E04D62" w:rsidRPr="005F3839" w:rsidRDefault="00E04D62" w:rsidP="003F7A98">
      <w:pPr>
        <w:spacing w:before="120" w:after="120" w:line="276" w:lineRule="auto"/>
        <w:ind w:left="-2552"/>
        <w:jc w:val="both"/>
        <w:rPr>
          <w:rFonts w:ascii="Times New Roman" w:hAnsi="Times New Roman"/>
        </w:rPr>
      </w:pPr>
      <w:r w:rsidRPr="005F3839">
        <w:rPr>
          <w:rFonts w:ascii="Times New Roman" w:hAnsi="Times New Roman"/>
        </w:rPr>
        <w:t xml:space="preserve">I gestori effettuano test periodici per verificare l’interoperabilità dei propri sistemi e comunicano tempestivamente eventuali malfunzionamenti, classificando i livelli di criticità rilevati. In caso di problemi significativi, l’Agenzia per l’Italia Digitale predispone la sospensione dell’attività del gestore. </w:t>
      </w:r>
      <w:r w:rsidRPr="005F3839">
        <w:rPr>
          <w:rFonts w:ascii="Times New Roman" w:hAnsi="Times New Roman"/>
        </w:rPr>
        <w:br/>
        <w:t xml:space="preserve">Sono stati  effettuati alcuni interventi di manutenzione correttiva e adeguativa delle funzionalità </w:t>
      </w:r>
      <w:r w:rsidRPr="005F3839">
        <w:rPr>
          <w:rFonts w:ascii="Times New Roman" w:hAnsi="Times New Roman"/>
        </w:rPr>
        <w:lastRenderedPageBreak/>
        <w:t>dell’IGPEC, mentre l’esercizio ha garantito la fruizione dei contenuti, h24, a livello applicativo.</w:t>
      </w:r>
    </w:p>
    <w:p w:rsidR="00E04D62" w:rsidRPr="005F3839" w:rsidRDefault="00E04D62" w:rsidP="003F7A98">
      <w:pPr>
        <w:spacing w:before="120" w:after="120" w:line="276" w:lineRule="auto"/>
        <w:ind w:left="-2552"/>
        <w:jc w:val="both"/>
        <w:rPr>
          <w:rFonts w:ascii="Times New Roman" w:hAnsi="Times New Roman"/>
        </w:rPr>
      </w:pPr>
      <w:r w:rsidRPr="005F3839">
        <w:rPr>
          <w:rFonts w:ascii="Times New Roman" w:hAnsi="Times New Roman"/>
        </w:rPr>
        <w:t>Sono state  effettuate azioni di costante monitoraggio degli aspetti legati alla sicurezza e alle performance delle funzionalità disponibili con relativi interventi di adeguamento, ove necessari.</w:t>
      </w:r>
    </w:p>
    <w:p w:rsidR="003F7A98" w:rsidRPr="005F3839" w:rsidRDefault="003F7A98" w:rsidP="003F7A98">
      <w:pPr>
        <w:spacing w:before="120" w:after="120" w:line="276" w:lineRule="auto"/>
        <w:ind w:left="-2552"/>
        <w:jc w:val="both"/>
        <w:rPr>
          <w:rFonts w:ascii="Times New Roman" w:hAnsi="Times New Roman"/>
        </w:rPr>
      </w:pPr>
    </w:p>
    <w:p w:rsidR="00E04D62" w:rsidRPr="005F3839" w:rsidRDefault="00E04D62" w:rsidP="00D67CC6">
      <w:pPr>
        <w:pStyle w:val="Paragrafoelenco"/>
        <w:widowControl w:val="0"/>
        <w:numPr>
          <w:ilvl w:val="0"/>
          <w:numId w:val="21"/>
        </w:numPr>
        <w:suppressAutoHyphens/>
        <w:spacing w:before="120" w:after="360" w:line="276" w:lineRule="auto"/>
        <w:contextualSpacing/>
        <w:rPr>
          <w:rFonts w:ascii="Times New Roman" w:hAnsi="Times New Roman"/>
          <w:b/>
        </w:rPr>
      </w:pPr>
      <w:r w:rsidRPr="005F3839">
        <w:rPr>
          <w:rFonts w:ascii="Times New Roman" w:hAnsi="Times New Roman"/>
          <w:b/>
        </w:rPr>
        <w:t>Gestione del  Dominio “.gov.it”</w:t>
      </w:r>
    </w:p>
    <w:p w:rsidR="00E04D62" w:rsidRPr="005F3839" w:rsidRDefault="00E04D62" w:rsidP="003F7A98">
      <w:pPr>
        <w:spacing w:before="240" w:after="120" w:line="276" w:lineRule="auto"/>
        <w:ind w:left="-2552"/>
        <w:rPr>
          <w:rFonts w:ascii="Times New Roman" w:hAnsi="Times New Roman"/>
          <w:b/>
        </w:rPr>
      </w:pPr>
      <w:r w:rsidRPr="005F3839">
        <w:rPr>
          <w:rFonts w:ascii="Times New Roman" w:hAnsi="Times New Roman"/>
          <w:b/>
        </w:rPr>
        <w:t>Attività svolte</w:t>
      </w:r>
    </w:p>
    <w:p w:rsidR="00E04D62" w:rsidRPr="005F3839" w:rsidRDefault="00E04D62" w:rsidP="003F7A98">
      <w:pPr>
        <w:spacing w:before="120" w:after="120" w:line="276" w:lineRule="auto"/>
        <w:ind w:left="-2552"/>
        <w:jc w:val="both"/>
        <w:rPr>
          <w:rFonts w:ascii="Times New Roman" w:hAnsi="Times New Roman"/>
        </w:rPr>
      </w:pPr>
      <w:r w:rsidRPr="005F3839">
        <w:rPr>
          <w:rFonts w:ascii="Times New Roman" w:hAnsi="Times New Roman"/>
        </w:rPr>
        <w:t>Le pubbliche amministrazioni sono tenute all’iscrizione al dominio “.gov.it” dei propri siti, AgID fornisce assistenza e supporto per agevolare tale procedura: registrazione, cambio dati tecnici, riferimenti, cancellazione.</w:t>
      </w:r>
    </w:p>
    <w:p w:rsidR="00E04D62" w:rsidRPr="005F3839" w:rsidRDefault="00E04D62" w:rsidP="003F7A98">
      <w:pPr>
        <w:spacing w:before="120" w:after="120" w:line="276" w:lineRule="auto"/>
        <w:ind w:left="-2552"/>
        <w:jc w:val="both"/>
        <w:rPr>
          <w:rFonts w:ascii="Times New Roman" w:hAnsi="Times New Roman"/>
        </w:rPr>
      </w:pPr>
      <w:r w:rsidRPr="005F3839">
        <w:rPr>
          <w:rFonts w:ascii="Times New Roman" w:hAnsi="Times New Roman"/>
        </w:rPr>
        <w:t>Oltre a ciò, l’Agenzia si occupa dell’istruttoria per la verifica dei requisiti per l’iscrizione.</w:t>
      </w:r>
    </w:p>
    <w:p w:rsidR="00E04D62" w:rsidRPr="005F3839" w:rsidRDefault="00E04D62" w:rsidP="003F7A98">
      <w:pPr>
        <w:spacing w:before="120" w:after="120" w:line="276" w:lineRule="auto"/>
        <w:ind w:left="-2552"/>
        <w:jc w:val="both"/>
        <w:rPr>
          <w:rFonts w:ascii="Times New Roman" w:hAnsi="Times New Roman"/>
        </w:rPr>
      </w:pPr>
      <w:r w:rsidRPr="005F3839">
        <w:rPr>
          <w:rFonts w:ascii="Times New Roman" w:hAnsi="Times New Roman"/>
        </w:rPr>
        <w:t xml:space="preserve">Con cadenza trimestrale viene presentata una relazione al Dipartimento della Funzione Pubblica sui dati aggiornati delle registrazioni al dominio “.gov.it”. </w:t>
      </w:r>
    </w:p>
    <w:p w:rsidR="00E04D62" w:rsidRPr="005F3839" w:rsidRDefault="00E04D62" w:rsidP="003F7A98">
      <w:pPr>
        <w:spacing w:before="120" w:after="120" w:line="276" w:lineRule="auto"/>
        <w:ind w:left="-2552"/>
        <w:jc w:val="both"/>
        <w:rPr>
          <w:rFonts w:ascii="Times New Roman" w:hAnsi="Times New Roman"/>
        </w:rPr>
      </w:pPr>
      <w:r w:rsidRPr="005F3839">
        <w:rPr>
          <w:rFonts w:ascii="Times New Roman" w:hAnsi="Times New Roman"/>
        </w:rPr>
        <w:t>Da ottobre 2015 è on line una nuova versione della procedura online che semplifica la registrazione al dominio “.gov.it”.</w:t>
      </w:r>
    </w:p>
    <w:p w:rsidR="00E04D62" w:rsidRPr="005F3839" w:rsidRDefault="00E04D62" w:rsidP="003F7A98">
      <w:pPr>
        <w:spacing w:before="120" w:after="120" w:line="276" w:lineRule="auto"/>
        <w:ind w:left="-2552"/>
        <w:jc w:val="both"/>
        <w:rPr>
          <w:rFonts w:ascii="Times New Roman" w:hAnsi="Times New Roman"/>
        </w:rPr>
      </w:pPr>
      <w:r w:rsidRPr="005F3839">
        <w:rPr>
          <w:rFonts w:ascii="Times New Roman" w:hAnsi="Times New Roman"/>
        </w:rPr>
        <w:t>Dal 2002 ad oggi sono stati registrati oltre 9000 domini.</w:t>
      </w:r>
    </w:p>
    <w:p w:rsidR="00E04D62" w:rsidRPr="005F3839" w:rsidRDefault="00E04D62" w:rsidP="00E04D62">
      <w:pPr>
        <w:pStyle w:val="Paragrafoelenco"/>
        <w:spacing w:before="120" w:after="360" w:line="276" w:lineRule="auto"/>
        <w:ind w:left="714"/>
        <w:rPr>
          <w:rFonts w:ascii="Times New Roman" w:hAnsi="Times New Roman"/>
          <w:b/>
          <w:u w:val="single"/>
        </w:rPr>
      </w:pPr>
    </w:p>
    <w:p w:rsidR="00E04D62" w:rsidRPr="005F3839" w:rsidRDefault="00420454" w:rsidP="00420454">
      <w:pPr>
        <w:pStyle w:val="Paragrafoelenco"/>
        <w:widowControl w:val="0"/>
        <w:suppressAutoHyphens/>
        <w:spacing w:before="120" w:after="360" w:line="276" w:lineRule="auto"/>
        <w:ind w:left="-2552"/>
        <w:contextualSpacing/>
        <w:rPr>
          <w:rFonts w:ascii="Times New Roman" w:hAnsi="Times New Roman"/>
          <w:b/>
          <w:u w:val="single"/>
        </w:rPr>
      </w:pPr>
      <w:r w:rsidRPr="005F3839">
        <w:rPr>
          <w:rFonts w:ascii="Times New Roman" w:hAnsi="Times New Roman"/>
          <w:b/>
          <w:u w:val="single"/>
        </w:rPr>
        <w:t xml:space="preserve">4) </w:t>
      </w:r>
      <w:r w:rsidR="00E04D62" w:rsidRPr="005F3839">
        <w:rPr>
          <w:rFonts w:ascii="Times New Roman" w:hAnsi="Times New Roman"/>
          <w:b/>
          <w:u w:val="single"/>
        </w:rPr>
        <w:t xml:space="preserve">Attività/Progetto: Valorizzazione del patrimonio  informativo pubblico </w:t>
      </w:r>
    </w:p>
    <w:p w:rsidR="00420454" w:rsidRPr="005F3839" w:rsidRDefault="00420454" w:rsidP="00420454">
      <w:pPr>
        <w:pStyle w:val="Paragrafoelenco"/>
        <w:widowControl w:val="0"/>
        <w:suppressAutoHyphens/>
        <w:spacing w:before="120" w:after="360" w:line="276" w:lineRule="auto"/>
        <w:ind w:left="-2552"/>
        <w:contextualSpacing/>
        <w:rPr>
          <w:rFonts w:ascii="Times New Roman" w:hAnsi="Times New Roman"/>
          <w:b/>
          <w:u w:val="single"/>
        </w:rPr>
      </w:pPr>
    </w:p>
    <w:p w:rsidR="00E04D62" w:rsidRPr="005F3839" w:rsidRDefault="00E04D62" w:rsidP="00D67CC6">
      <w:pPr>
        <w:pStyle w:val="Paragrafoelenco"/>
        <w:numPr>
          <w:ilvl w:val="0"/>
          <w:numId w:val="22"/>
        </w:numPr>
        <w:spacing w:before="240" w:after="120" w:line="276" w:lineRule="auto"/>
        <w:rPr>
          <w:rFonts w:ascii="Times New Roman" w:hAnsi="Times New Roman"/>
          <w:b/>
        </w:rPr>
      </w:pPr>
      <w:r w:rsidRPr="005F3839">
        <w:rPr>
          <w:rFonts w:ascii="Times New Roman" w:hAnsi="Times New Roman"/>
          <w:b/>
        </w:rPr>
        <w:t>Repertorio nazionale dati territoriali e regole tecniche su Informazione Geografica</w:t>
      </w:r>
    </w:p>
    <w:p w:rsidR="00E04D62" w:rsidRPr="005F3839" w:rsidRDefault="00E04D62" w:rsidP="00420454">
      <w:pPr>
        <w:spacing w:before="240" w:after="120" w:line="276" w:lineRule="auto"/>
        <w:ind w:left="-2552"/>
        <w:rPr>
          <w:rFonts w:ascii="Times New Roman" w:hAnsi="Times New Roman"/>
          <w:b/>
        </w:rPr>
      </w:pPr>
      <w:r w:rsidRPr="005F3839">
        <w:rPr>
          <w:rFonts w:ascii="Times New Roman" w:hAnsi="Times New Roman"/>
          <w:b/>
        </w:rPr>
        <w:t>Attività svolte</w:t>
      </w:r>
    </w:p>
    <w:p w:rsidR="00E04D62" w:rsidRPr="005F3839" w:rsidRDefault="00E04D62" w:rsidP="00420454">
      <w:pPr>
        <w:spacing w:before="120" w:after="120" w:line="276" w:lineRule="auto"/>
        <w:ind w:left="-2552"/>
        <w:jc w:val="both"/>
        <w:rPr>
          <w:rFonts w:ascii="Times New Roman" w:hAnsi="Times New Roman"/>
        </w:rPr>
      </w:pPr>
      <w:r w:rsidRPr="005F3839">
        <w:rPr>
          <w:rFonts w:ascii="Times New Roman" w:hAnsi="Times New Roman"/>
        </w:rPr>
        <w:t>Sono state svolte le procedure di accreditamento dei soggetti previsti dalla normativa vigente fornendo supporto  per la predisposizione dei dati e la conseguente alimentazione del catalogo, con le diverse modalità implementate: editor on line, upload di file xml, harvesting.</w:t>
      </w:r>
    </w:p>
    <w:p w:rsidR="00E04D62" w:rsidRPr="005F3839" w:rsidRDefault="00E04D62" w:rsidP="00420454">
      <w:pPr>
        <w:spacing w:before="120" w:after="120" w:line="276" w:lineRule="auto"/>
        <w:ind w:left="-2552"/>
        <w:jc w:val="both"/>
        <w:rPr>
          <w:rFonts w:ascii="Times New Roman" w:hAnsi="Times New Roman"/>
        </w:rPr>
      </w:pPr>
      <w:r w:rsidRPr="005F3839">
        <w:rPr>
          <w:rFonts w:ascii="Times New Roman" w:hAnsi="Times New Roman"/>
        </w:rPr>
        <w:t>Sono state svolte le attività di gestione e manutenzione del portale, compreso il rifacimento dell’interfaccia utente per migliorare l’usabilità e il modello istituzionale dei siti di servizio.</w:t>
      </w:r>
    </w:p>
    <w:p w:rsidR="00E04D62" w:rsidRPr="005F3839" w:rsidRDefault="00E04D62" w:rsidP="00420454">
      <w:pPr>
        <w:spacing w:before="120" w:after="120" w:line="276" w:lineRule="auto"/>
        <w:ind w:left="-2552"/>
        <w:jc w:val="both"/>
        <w:rPr>
          <w:rFonts w:ascii="Times New Roman" w:hAnsi="Times New Roman"/>
        </w:rPr>
      </w:pPr>
      <w:r w:rsidRPr="005F3839">
        <w:rPr>
          <w:rFonts w:ascii="Times New Roman" w:hAnsi="Times New Roman"/>
        </w:rPr>
        <w:t>E’ stata assicurata una partecipazione attiva ai gruppi di lavoro per la definizione di regole tecniche nel settore dell’Informazione geografica.</w:t>
      </w:r>
    </w:p>
    <w:p w:rsidR="00E04D62" w:rsidRPr="005F3839" w:rsidRDefault="00E04D62" w:rsidP="00420454">
      <w:pPr>
        <w:spacing w:before="120" w:after="120" w:line="276" w:lineRule="auto"/>
        <w:ind w:left="-2552"/>
        <w:jc w:val="both"/>
        <w:rPr>
          <w:rFonts w:ascii="Times New Roman" w:hAnsi="Times New Roman"/>
        </w:rPr>
      </w:pPr>
      <w:r w:rsidRPr="005F3839">
        <w:rPr>
          <w:rFonts w:ascii="Times New Roman" w:hAnsi="Times New Roman"/>
        </w:rPr>
        <w:lastRenderedPageBreak/>
        <w:t>In tale contesto l’Area ha partecipato al gruppo di lavoro per la definizione del data-model del SINFI (Sistema informativo nazionale federato delle infrastrutture) e relative regole di comunicazione con i soggetti tenuti all’alimentazione del sistema.</w:t>
      </w:r>
    </w:p>
    <w:p w:rsidR="00E04D62" w:rsidRPr="005F3839" w:rsidRDefault="00E04D62" w:rsidP="00420454">
      <w:pPr>
        <w:spacing w:before="120" w:after="120" w:line="276" w:lineRule="auto"/>
        <w:ind w:left="-2552"/>
        <w:jc w:val="both"/>
        <w:rPr>
          <w:rFonts w:ascii="Times New Roman" w:hAnsi="Times New Roman"/>
        </w:rPr>
      </w:pPr>
      <w:r w:rsidRPr="005F3839">
        <w:rPr>
          <w:rFonts w:ascii="Times New Roman" w:hAnsi="Times New Roman"/>
        </w:rPr>
        <w:t>Nel corso del 2015 è stato raccolto, attraverso gli strumenti tecnici messi a punto, un consistente patrimonio di metadati concernenti dataset geospaziali e relativi servizi di rete della PA tra cui, in particolare, i dati catastali, mediante attività di harvesting anche con piccoli comuni. A fine 2015 censiti circa 16.000 dataset e circa 1500 servizi di accesso.</w:t>
      </w:r>
    </w:p>
    <w:p w:rsidR="00E04D62" w:rsidRPr="005F3839" w:rsidRDefault="00E04D62" w:rsidP="00420454">
      <w:pPr>
        <w:spacing w:before="120" w:after="120" w:line="276" w:lineRule="auto"/>
        <w:ind w:left="-2552"/>
        <w:jc w:val="both"/>
        <w:rPr>
          <w:rFonts w:ascii="Times New Roman" w:hAnsi="Times New Roman"/>
        </w:rPr>
      </w:pPr>
      <w:r w:rsidRPr="005F3839">
        <w:rPr>
          <w:rFonts w:ascii="Times New Roman" w:hAnsi="Times New Roman"/>
        </w:rPr>
        <w:t>Le attività tecniche hanno consentito di raggiungere la completa interoperabilità tecnologica con il geoportale comunitario, la rispondenza dei metadati, contenuti nel catalogo con il profilo definito dalla direttiva INSPIRE ed il pieno utilizzo del catalogo per le attività di reporting previste dalla stessa direttiva INSPIRE</w:t>
      </w:r>
    </w:p>
    <w:p w:rsidR="00E04D62" w:rsidRPr="005F3839" w:rsidRDefault="00E04D62" w:rsidP="00420454">
      <w:pPr>
        <w:spacing w:before="120" w:after="120" w:line="276" w:lineRule="auto"/>
        <w:ind w:left="-2552"/>
        <w:jc w:val="both"/>
        <w:rPr>
          <w:rFonts w:ascii="Times New Roman" w:hAnsi="Times New Roman"/>
        </w:rPr>
      </w:pPr>
      <w:r w:rsidRPr="005F3839">
        <w:rPr>
          <w:rFonts w:ascii="Times New Roman" w:hAnsi="Times New Roman"/>
        </w:rPr>
        <w:t>Il Repertorio nazionale dei dati territoriali è stato inquadrato nell'infrastruttura di cataloghi PSI (Public Sector Information).</w:t>
      </w:r>
    </w:p>
    <w:p w:rsidR="00E04D62" w:rsidRPr="005F3839" w:rsidRDefault="00E04D62" w:rsidP="00D67CC6">
      <w:pPr>
        <w:pStyle w:val="Paragrafoelenco"/>
        <w:numPr>
          <w:ilvl w:val="0"/>
          <w:numId w:val="22"/>
        </w:numPr>
        <w:spacing w:before="240" w:after="120" w:line="276" w:lineRule="auto"/>
        <w:rPr>
          <w:rFonts w:ascii="Times New Roman" w:hAnsi="Times New Roman"/>
          <w:b/>
        </w:rPr>
      </w:pPr>
      <w:r w:rsidRPr="005F3839">
        <w:rPr>
          <w:rFonts w:ascii="Times New Roman" w:hAnsi="Times New Roman"/>
          <w:b/>
        </w:rPr>
        <w:t>Riutilizzo dati pubblici (Open Data), Condivisione dei dati tra PA, Data Management</w:t>
      </w:r>
    </w:p>
    <w:p w:rsidR="00E04D62" w:rsidRPr="005F3839" w:rsidRDefault="00E04D62" w:rsidP="00420454">
      <w:pPr>
        <w:spacing w:before="240" w:after="120" w:line="276" w:lineRule="auto"/>
        <w:ind w:left="-2552"/>
        <w:rPr>
          <w:rFonts w:ascii="Times New Roman" w:hAnsi="Times New Roman"/>
          <w:b/>
        </w:rPr>
      </w:pPr>
      <w:r w:rsidRPr="005F3839">
        <w:rPr>
          <w:rFonts w:ascii="Times New Roman" w:hAnsi="Times New Roman"/>
          <w:b/>
        </w:rPr>
        <w:t>Attività svolte</w:t>
      </w:r>
    </w:p>
    <w:p w:rsidR="00E04D62" w:rsidRPr="005F3839" w:rsidRDefault="00E04D62" w:rsidP="00420454">
      <w:pPr>
        <w:spacing w:before="120" w:after="120" w:line="276" w:lineRule="auto"/>
        <w:ind w:left="-2552"/>
        <w:jc w:val="both"/>
        <w:rPr>
          <w:rFonts w:ascii="Times New Roman" w:hAnsi="Times New Roman"/>
        </w:rPr>
      </w:pPr>
      <w:r w:rsidRPr="005F3839">
        <w:rPr>
          <w:rFonts w:ascii="Times New Roman" w:hAnsi="Times New Roman"/>
        </w:rPr>
        <w:t xml:space="preserve">E’ stato fornito supporto alle amministrazioni per gli adempimenti di comunicazioni ad AgID delle basi dati e relative applicazioni, in ottemperanza all'art. 24-quater D.L. 90/2014. Nel corso dell’anno si è proceduto alla raccolta e sistematizzazione delle comunicazioni pervenute. </w:t>
      </w:r>
    </w:p>
    <w:p w:rsidR="00E04D62" w:rsidRPr="005F3839" w:rsidRDefault="00E04D62" w:rsidP="00420454">
      <w:pPr>
        <w:spacing w:before="120" w:after="120" w:line="276" w:lineRule="auto"/>
        <w:ind w:left="-2552"/>
        <w:jc w:val="both"/>
        <w:rPr>
          <w:rFonts w:ascii="Times New Roman" w:hAnsi="Times New Roman"/>
        </w:rPr>
      </w:pPr>
      <w:r w:rsidRPr="005F3839">
        <w:rPr>
          <w:rFonts w:ascii="Times New Roman" w:hAnsi="Times New Roman"/>
        </w:rPr>
        <w:t>Tali attività hanno previsto la progettazione del portale basi dati della PA, poi implementato dall'Università Ca' Foscari di Venezia, attraverso apposita convenzione con AgID.</w:t>
      </w:r>
    </w:p>
    <w:p w:rsidR="00E04D62" w:rsidRPr="005F3839" w:rsidRDefault="00E04D62" w:rsidP="00420454">
      <w:pPr>
        <w:spacing w:before="120" w:after="120" w:line="276" w:lineRule="auto"/>
        <w:ind w:left="-2552"/>
        <w:jc w:val="both"/>
        <w:rPr>
          <w:rFonts w:ascii="Times New Roman" w:hAnsi="Times New Roman"/>
        </w:rPr>
      </w:pPr>
      <w:r w:rsidRPr="005F3839">
        <w:rPr>
          <w:rFonts w:ascii="Times New Roman" w:hAnsi="Times New Roman"/>
        </w:rPr>
        <w:t>Sono pervenuti  dati da 13.807 amministrazioni, per un totale di circa 158.000 dataset comunicati.</w:t>
      </w:r>
    </w:p>
    <w:p w:rsidR="00E04D62" w:rsidRPr="005F3839" w:rsidRDefault="00E04D62" w:rsidP="00420454">
      <w:pPr>
        <w:spacing w:before="120" w:after="120" w:line="276" w:lineRule="auto"/>
        <w:ind w:left="-2552"/>
        <w:jc w:val="both"/>
        <w:rPr>
          <w:rFonts w:ascii="Times New Roman" w:hAnsi="Times New Roman"/>
        </w:rPr>
      </w:pPr>
      <w:r w:rsidRPr="005F3839">
        <w:rPr>
          <w:rFonts w:ascii="Times New Roman" w:hAnsi="Times New Roman"/>
        </w:rPr>
        <w:t>La struttura ha partecipato alla definizione della norma di recepimento della direttiva 2013/37/UE (direttiva PSI 2.0) poi divenuto D.lgs. 102/2015.</w:t>
      </w:r>
    </w:p>
    <w:p w:rsidR="00E04D62" w:rsidRPr="005F3839" w:rsidRDefault="00E04D62" w:rsidP="00420454">
      <w:pPr>
        <w:spacing w:before="120" w:after="120" w:line="276" w:lineRule="auto"/>
        <w:ind w:left="-2552"/>
        <w:jc w:val="both"/>
        <w:rPr>
          <w:rFonts w:ascii="Times New Roman" w:hAnsi="Times New Roman"/>
        </w:rPr>
      </w:pPr>
      <w:r w:rsidRPr="005F3839">
        <w:rPr>
          <w:rFonts w:ascii="Times New Roman" w:hAnsi="Times New Roman"/>
        </w:rPr>
        <w:t>In ambito comunitario è stata assicurata la partecipazione alle attività del PSI Group istituito dalla Commissione Europea (DG-Connect) per le attività connesse alla implementazione della Direttiva PSI 2.0. Inoltre, la struttura ha partecipato attivamente alle attività del gruppo di lavoro europeo per la definizione del profilo di metadatazione del catalogo dei dati della PA.</w:t>
      </w:r>
    </w:p>
    <w:p w:rsidR="00E04D62" w:rsidRPr="005F3839" w:rsidRDefault="00E04D62" w:rsidP="00420454">
      <w:pPr>
        <w:spacing w:before="120" w:after="120" w:line="276" w:lineRule="auto"/>
        <w:ind w:left="-2552"/>
        <w:jc w:val="both"/>
        <w:rPr>
          <w:rFonts w:ascii="Times New Roman" w:hAnsi="Times New Roman"/>
        </w:rPr>
      </w:pPr>
      <w:r w:rsidRPr="005F3839">
        <w:rPr>
          <w:rFonts w:ascii="Times New Roman" w:hAnsi="Times New Roman"/>
        </w:rPr>
        <w:t>Per quanto concerne le azioni a sostegno degli Open Data è stato effettuato un primo adeguamento del portale degli open data (www.dati.gov.it), che è stato preso in carico da AgID e gestito attraverso apposita convenzione con Formez. In tale ambito sono state svolte attività di coordinamento redazionale ed è stato definito un progetto di reingegnerizzazione.</w:t>
      </w:r>
    </w:p>
    <w:p w:rsidR="00E04D62" w:rsidRPr="005F3839" w:rsidRDefault="00E04D62" w:rsidP="00420454">
      <w:pPr>
        <w:spacing w:before="120" w:after="120" w:line="276" w:lineRule="auto"/>
        <w:ind w:left="-2552"/>
        <w:jc w:val="both"/>
        <w:rPr>
          <w:rFonts w:ascii="Times New Roman" w:hAnsi="Times New Roman"/>
        </w:rPr>
      </w:pPr>
      <w:r w:rsidRPr="005F3839">
        <w:rPr>
          <w:rFonts w:ascii="Times New Roman" w:hAnsi="Times New Roman"/>
        </w:rPr>
        <w:t xml:space="preserve">Per perseguire l’allineamento europeo per gli aspetti di interoperabilità tecnica, è stata definita una infrastruttura di cataloghi denominata Infrastruttura PSI, composta dal catalogo dei dati </w:t>
      </w:r>
      <w:r w:rsidRPr="005F3839">
        <w:rPr>
          <w:rFonts w:ascii="Times New Roman" w:hAnsi="Times New Roman"/>
        </w:rPr>
        <w:lastRenderedPageBreak/>
        <w:t>della PA (compresi quelli disponibili secondo il paradigma degli open data) (www.dati.gov.it), dal catalogo dei dati territoriali o geospaziali (www.rndt.gov.it) e dal catalogo dei servizi, oltre che dall'Indice della PA. In tale contesto è stato definito il profilo di metadatazione (DCAT-AP_IT) per i dati della PA Italiana, interoperabile a livello europeo.</w:t>
      </w:r>
    </w:p>
    <w:p w:rsidR="00E04D62" w:rsidRPr="005F3839" w:rsidRDefault="00E04D62" w:rsidP="00420454">
      <w:pPr>
        <w:spacing w:before="120" w:after="120" w:line="276" w:lineRule="auto"/>
        <w:ind w:left="-2552"/>
        <w:jc w:val="both"/>
        <w:rPr>
          <w:rFonts w:ascii="Times New Roman" w:hAnsi="Times New Roman"/>
        </w:rPr>
      </w:pPr>
      <w:r w:rsidRPr="005F3839">
        <w:rPr>
          <w:rFonts w:ascii="Times New Roman" w:hAnsi="Times New Roman"/>
        </w:rPr>
        <w:t>Sono stati effettuati interventi sul catalogo dati.gov.it e del catalogo rndt.gov.it per i dati geografici, per l'harvesting da parte dell'EuropeanDataPortal.</w:t>
      </w:r>
    </w:p>
    <w:p w:rsidR="00E04D62" w:rsidRPr="005F3839" w:rsidRDefault="00E04D62" w:rsidP="00420454">
      <w:pPr>
        <w:spacing w:before="120" w:after="120" w:line="276" w:lineRule="auto"/>
        <w:ind w:left="-2552"/>
        <w:jc w:val="both"/>
        <w:rPr>
          <w:rFonts w:ascii="Times New Roman" w:hAnsi="Times New Roman"/>
        </w:rPr>
      </w:pPr>
      <w:r w:rsidRPr="005F3839">
        <w:rPr>
          <w:rFonts w:ascii="Times New Roman" w:hAnsi="Times New Roman"/>
        </w:rPr>
        <w:t>E’ stata avviata la realizzazione del portale servizi.gov.it come portale dei servizi della PA in Italia.</w:t>
      </w:r>
    </w:p>
    <w:p w:rsidR="00E04D62" w:rsidRPr="005F3839" w:rsidRDefault="00E04D62" w:rsidP="00420454">
      <w:pPr>
        <w:spacing w:before="120" w:after="120" w:line="276" w:lineRule="auto"/>
        <w:ind w:left="-2552"/>
        <w:jc w:val="both"/>
        <w:rPr>
          <w:rFonts w:ascii="Times New Roman" w:hAnsi="Times New Roman"/>
        </w:rPr>
      </w:pPr>
      <w:r w:rsidRPr="005F3839">
        <w:rPr>
          <w:rFonts w:ascii="Times New Roman" w:hAnsi="Times New Roman"/>
        </w:rPr>
        <w:t>A supporto delle amministrazioni interessate è stato definito il paniere di dataset per il rilevamento dell'indicatore previsto, per il tema open data, nel contesto del PON Governance (Obiettivo tematico 11 e Obiettivo tematico 2).</w:t>
      </w:r>
    </w:p>
    <w:p w:rsidR="00E04D62" w:rsidRPr="005F3839" w:rsidRDefault="00E04D62" w:rsidP="00E04D62">
      <w:pPr>
        <w:spacing w:before="120" w:after="120" w:line="276" w:lineRule="auto"/>
        <w:jc w:val="both"/>
        <w:rPr>
          <w:rFonts w:ascii="Times New Roman" w:hAnsi="Times New Roman"/>
        </w:rPr>
      </w:pPr>
    </w:p>
    <w:p w:rsidR="00E04D62" w:rsidRPr="005F3839" w:rsidRDefault="00F31E4E" w:rsidP="00F31E4E">
      <w:pPr>
        <w:pStyle w:val="Paragrafoelenco"/>
        <w:widowControl w:val="0"/>
        <w:suppressAutoHyphens/>
        <w:spacing w:before="120" w:after="360" w:line="276" w:lineRule="auto"/>
        <w:ind w:left="-2552"/>
        <w:contextualSpacing/>
        <w:rPr>
          <w:rFonts w:ascii="Times New Roman" w:hAnsi="Times New Roman"/>
          <w:b/>
          <w:u w:val="single"/>
        </w:rPr>
      </w:pPr>
      <w:r w:rsidRPr="005F3839">
        <w:rPr>
          <w:rFonts w:ascii="Times New Roman" w:hAnsi="Times New Roman"/>
          <w:b/>
          <w:u w:val="single"/>
        </w:rPr>
        <w:t xml:space="preserve">5)  </w:t>
      </w:r>
      <w:r w:rsidR="00E04D62" w:rsidRPr="005F3839">
        <w:rPr>
          <w:rFonts w:ascii="Times New Roman" w:hAnsi="Times New Roman"/>
          <w:b/>
          <w:u w:val="single"/>
        </w:rPr>
        <w:t>Attività/Progetto: Progetti Europei</w:t>
      </w:r>
    </w:p>
    <w:p w:rsidR="00E04D62" w:rsidRPr="005F3839" w:rsidRDefault="00E04D62" w:rsidP="00F31E4E">
      <w:pPr>
        <w:spacing w:before="240" w:after="120" w:line="276" w:lineRule="auto"/>
        <w:ind w:left="-2552"/>
        <w:rPr>
          <w:rFonts w:ascii="Times New Roman" w:hAnsi="Times New Roman"/>
          <w:b/>
        </w:rPr>
      </w:pPr>
      <w:r w:rsidRPr="005F3839">
        <w:rPr>
          <w:rFonts w:ascii="Times New Roman" w:hAnsi="Times New Roman"/>
          <w:b/>
        </w:rPr>
        <w:t>Attività svolte</w:t>
      </w:r>
    </w:p>
    <w:p w:rsidR="00E04D62" w:rsidRPr="005F3839" w:rsidRDefault="00E04D62" w:rsidP="00F31E4E">
      <w:pPr>
        <w:spacing w:before="120" w:after="120" w:line="276" w:lineRule="auto"/>
        <w:ind w:left="-2552"/>
        <w:jc w:val="both"/>
        <w:rPr>
          <w:rFonts w:ascii="Times New Roman" w:hAnsi="Times New Roman"/>
        </w:rPr>
      </w:pPr>
      <w:r w:rsidRPr="005F3839">
        <w:rPr>
          <w:rFonts w:ascii="Times New Roman" w:hAnsi="Times New Roman"/>
        </w:rPr>
        <w:t>Progetti CIP - ICT-PSP: L'Area è stata coinvolta nei seguenti progetti CIP (Competitiveness and Innovation Framework Programme):</w:t>
      </w:r>
    </w:p>
    <w:p w:rsidR="00E04D62" w:rsidRPr="005F3839" w:rsidRDefault="00E04D62" w:rsidP="00D67CC6">
      <w:pPr>
        <w:pStyle w:val="Paragrafoelenco"/>
        <w:numPr>
          <w:ilvl w:val="0"/>
          <w:numId w:val="19"/>
        </w:numPr>
        <w:spacing w:before="120" w:after="120" w:line="276" w:lineRule="auto"/>
        <w:ind w:left="-2552" w:firstLine="0"/>
        <w:jc w:val="both"/>
        <w:rPr>
          <w:rFonts w:ascii="Times New Roman" w:hAnsi="Times New Roman"/>
        </w:rPr>
      </w:pPr>
      <w:r w:rsidRPr="005F3839">
        <w:rPr>
          <w:rFonts w:ascii="Times New Roman" w:hAnsi="Times New Roman"/>
        </w:rPr>
        <w:t>Stork 2.0 (avviato nell'aprile del 2012) per la definizione di un'architettura unitaria europea per le identità digitali che si fonda sui risultati precedentemente ottenuti in ambito Stork;</w:t>
      </w:r>
    </w:p>
    <w:p w:rsidR="00E04D62" w:rsidRPr="005F3839" w:rsidRDefault="00E04D62" w:rsidP="00D67CC6">
      <w:pPr>
        <w:pStyle w:val="Paragrafoelenco"/>
        <w:numPr>
          <w:ilvl w:val="0"/>
          <w:numId w:val="19"/>
        </w:numPr>
        <w:spacing w:before="120" w:after="120" w:line="276" w:lineRule="auto"/>
        <w:ind w:left="-2552" w:firstLine="0"/>
        <w:jc w:val="both"/>
        <w:rPr>
          <w:rFonts w:ascii="Times New Roman" w:hAnsi="Times New Roman"/>
        </w:rPr>
      </w:pPr>
      <w:r w:rsidRPr="005F3839">
        <w:rPr>
          <w:rFonts w:ascii="Times New Roman" w:hAnsi="Times New Roman"/>
        </w:rPr>
        <w:t>e-SENS (avviato nel mese di aprile 2013) per la definizione di un'architettura unitaria europea per servizi transfrontalieri. L'architettura sarà costituita dai principali building block di precedenti progetti europei settoriali quali PEPPOL (e-Procurement), E-CODEX (eJustice), epSOS (eHealth), Stork (elD), SPOCS (Business lifecycle). L'Agenzia svolge, inoltre, attività di coordinamento tecnico tra i partner italiani del progetto e-SENS;</w:t>
      </w:r>
    </w:p>
    <w:p w:rsidR="00E04D62" w:rsidRPr="005F3839" w:rsidRDefault="00E04D62" w:rsidP="00D67CC6">
      <w:pPr>
        <w:pStyle w:val="Paragrafoelenco"/>
        <w:numPr>
          <w:ilvl w:val="0"/>
          <w:numId w:val="19"/>
        </w:numPr>
        <w:spacing w:before="120" w:after="120" w:line="276" w:lineRule="auto"/>
        <w:ind w:left="-2552" w:firstLine="0"/>
        <w:jc w:val="both"/>
        <w:rPr>
          <w:rFonts w:ascii="Times New Roman" w:hAnsi="Times New Roman"/>
        </w:rPr>
      </w:pPr>
      <w:r w:rsidRPr="005F3839">
        <w:rPr>
          <w:rFonts w:ascii="Times New Roman" w:hAnsi="Times New Roman"/>
        </w:rPr>
        <w:t>Partecipa alla Thematic Network Share-PSI per la diffusione di standard e best practices su open data.</w:t>
      </w:r>
    </w:p>
    <w:p w:rsidR="00E04D62" w:rsidRPr="005F3839" w:rsidRDefault="00E04D62" w:rsidP="00E04D62">
      <w:pPr>
        <w:spacing w:before="120" w:after="120" w:line="276" w:lineRule="auto"/>
        <w:rPr>
          <w:rFonts w:ascii="Times New Roman" w:hAnsi="Times New Roman"/>
          <w:u w:val="single"/>
        </w:rPr>
      </w:pPr>
    </w:p>
    <w:p w:rsidR="00E04D62" w:rsidRPr="005F3839" w:rsidRDefault="00E04D62" w:rsidP="00F31E4E">
      <w:pPr>
        <w:spacing w:before="120" w:after="120" w:line="276" w:lineRule="auto"/>
        <w:ind w:left="-2552"/>
        <w:rPr>
          <w:rFonts w:ascii="Times New Roman" w:hAnsi="Times New Roman"/>
        </w:rPr>
      </w:pPr>
      <w:r w:rsidRPr="005F3839">
        <w:rPr>
          <w:rFonts w:ascii="Times New Roman" w:hAnsi="Times New Roman"/>
          <w:u w:val="single"/>
        </w:rPr>
        <w:t>Progetti di ricerca FP7</w:t>
      </w:r>
      <w:r w:rsidRPr="005F3839">
        <w:rPr>
          <w:rFonts w:ascii="Times New Roman" w:hAnsi="Times New Roman"/>
        </w:rPr>
        <w:t xml:space="preserve">: L'Area </w:t>
      </w:r>
      <w:r w:rsidR="00F31E4E" w:rsidRPr="005F3839">
        <w:rPr>
          <w:rFonts w:ascii="Times New Roman" w:hAnsi="Times New Roman"/>
        </w:rPr>
        <w:t>a</w:t>
      </w:r>
      <w:r w:rsidRPr="005F3839">
        <w:rPr>
          <w:rFonts w:ascii="Times New Roman" w:hAnsi="Times New Roman"/>
        </w:rPr>
        <w:t>genzia è stata coinvolta nei seguenti progetti di ricerca FP7 - Framwork Programme Seven:</w:t>
      </w:r>
    </w:p>
    <w:p w:rsidR="00E04D62" w:rsidRPr="005F3839" w:rsidRDefault="00E04D62" w:rsidP="00D67CC6">
      <w:pPr>
        <w:widowControl w:val="0"/>
        <w:numPr>
          <w:ilvl w:val="0"/>
          <w:numId w:val="19"/>
        </w:numPr>
        <w:suppressAutoHyphens/>
        <w:spacing w:before="120" w:after="120" w:line="276" w:lineRule="auto"/>
        <w:jc w:val="both"/>
        <w:rPr>
          <w:rFonts w:ascii="Times New Roman" w:hAnsi="Times New Roman"/>
        </w:rPr>
      </w:pPr>
      <w:r w:rsidRPr="005F3839">
        <w:rPr>
          <w:rFonts w:ascii="Times New Roman" w:hAnsi="Times New Roman"/>
        </w:rPr>
        <w:t>Eksistenz che si focalizza sulla sicurezza nella gestione delle identità digitali e il furto di identità.</w:t>
      </w:r>
    </w:p>
    <w:p w:rsidR="00E04D62" w:rsidRPr="005F3839" w:rsidRDefault="00E04D62" w:rsidP="00D67CC6">
      <w:pPr>
        <w:widowControl w:val="0"/>
        <w:numPr>
          <w:ilvl w:val="0"/>
          <w:numId w:val="19"/>
        </w:numPr>
        <w:suppressAutoHyphens/>
        <w:spacing w:before="120" w:after="120" w:line="276" w:lineRule="auto"/>
        <w:jc w:val="both"/>
        <w:rPr>
          <w:rFonts w:ascii="Times New Roman" w:hAnsi="Times New Roman"/>
        </w:rPr>
      </w:pPr>
      <w:r w:rsidRPr="005F3839">
        <w:rPr>
          <w:rFonts w:ascii="Times New Roman" w:hAnsi="Times New Roman"/>
        </w:rPr>
        <w:t>CoCo Cloud che mira a garantire sicurezza dei dati e compliance di data sharing agreement nel cloud e nel contesto mobile.</w:t>
      </w:r>
    </w:p>
    <w:p w:rsidR="00E04D62" w:rsidRPr="005F3839" w:rsidRDefault="00E04D62" w:rsidP="00E04D62">
      <w:pPr>
        <w:spacing w:before="120" w:after="120" w:line="276" w:lineRule="auto"/>
        <w:jc w:val="both"/>
        <w:rPr>
          <w:rFonts w:ascii="Times New Roman" w:hAnsi="Times New Roman"/>
        </w:rPr>
      </w:pPr>
    </w:p>
    <w:p w:rsidR="00713FC7" w:rsidRPr="005F3839" w:rsidRDefault="00713FC7" w:rsidP="00F31E4E">
      <w:pPr>
        <w:spacing w:before="240" w:after="120" w:line="276" w:lineRule="auto"/>
        <w:ind w:left="-2552"/>
        <w:rPr>
          <w:rFonts w:ascii="Times New Roman" w:hAnsi="Times New Roman"/>
          <w:b/>
        </w:rPr>
      </w:pPr>
    </w:p>
    <w:p w:rsidR="00E04D62" w:rsidRPr="005F3839" w:rsidRDefault="00E04D62" w:rsidP="00F31E4E">
      <w:pPr>
        <w:spacing w:before="240" w:after="120" w:line="276" w:lineRule="auto"/>
        <w:ind w:left="-2552"/>
        <w:rPr>
          <w:rFonts w:ascii="Times New Roman" w:hAnsi="Times New Roman"/>
          <w:b/>
        </w:rPr>
      </w:pPr>
      <w:r w:rsidRPr="005F3839">
        <w:rPr>
          <w:rFonts w:ascii="Times New Roman" w:hAnsi="Times New Roman"/>
          <w:b/>
        </w:rPr>
        <w:t>Risultati conseguiti</w:t>
      </w:r>
    </w:p>
    <w:p w:rsidR="00E04D62" w:rsidRPr="005F3839" w:rsidRDefault="00E04D62" w:rsidP="00F31E4E">
      <w:pPr>
        <w:spacing w:before="120" w:after="120" w:line="276" w:lineRule="auto"/>
        <w:ind w:left="-2552"/>
        <w:jc w:val="both"/>
        <w:rPr>
          <w:rFonts w:ascii="Times New Roman" w:hAnsi="Times New Roman"/>
        </w:rPr>
      </w:pPr>
      <w:r w:rsidRPr="005F3839">
        <w:rPr>
          <w:rFonts w:ascii="Times New Roman" w:hAnsi="Times New Roman"/>
        </w:rPr>
        <w:t>Per il progetto Stork2.0 sono state portate a termine attività per il WP2-WP3, in particolare predisposizione delle risposte a un questionario sviluppato nel progetto e coordinamento con gli altri partner italiani nei settori di loro competenza (bancario, istruzione, sanità).</w:t>
      </w:r>
    </w:p>
    <w:p w:rsidR="00E04D62" w:rsidRPr="005F3839" w:rsidRDefault="00E04D62" w:rsidP="00E04D62">
      <w:pPr>
        <w:spacing w:before="120" w:after="120" w:line="276" w:lineRule="auto"/>
        <w:jc w:val="both"/>
        <w:rPr>
          <w:rFonts w:ascii="Times New Roman" w:hAnsi="Times New Roman"/>
        </w:rPr>
      </w:pPr>
    </w:p>
    <w:p w:rsidR="00E04D62" w:rsidRPr="005F3839" w:rsidRDefault="00E04D62" w:rsidP="00E04D62">
      <w:pPr>
        <w:spacing w:before="120" w:after="120" w:line="276" w:lineRule="auto"/>
        <w:jc w:val="both"/>
        <w:rPr>
          <w:rFonts w:ascii="Times New Roman" w:hAnsi="Times New Roman"/>
        </w:rPr>
      </w:pPr>
      <w:r w:rsidRPr="005F3839">
        <w:rPr>
          <w:rFonts w:ascii="Times New Roman" w:hAnsi="Times New Roman"/>
        </w:rPr>
        <w:t xml:space="preserve">Nell’ambito del progetto europeo </w:t>
      </w:r>
      <w:r w:rsidRPr="005F3839">
        <w:rPr>
          <w:rFonts w:ascii="Times New Roman" w:hAnsi="Times New Roman"/>
          <w:i/>
        </w:rPr>
        <w:t>“Electronic Simple European Networked Services - e-SENS”</w:t>
      </w:r>
      <w:r w:rsidRPr="005F3839">
        <w:rPr>
          <w:rFonts w:ascii="Times New Roman" w:hAnsi="Times New Roman"/>
        </w:rPr>
        <w:t xml:space="preserve"> l’Agenzia per l’Italia Digitale svolge funzioni di coordinatore nei confronti della Commissione Europea del consorzio dei dieci partner italiani. </w:t>
      </w:r>
    </w:p>
    <w:p w:rsidR="00E04D62" w:rsidRPr="005F3839" w:rsidRDefault="00E04D62" w:rsidP="00E04D62">
      <w:pPr>
        <w:spacing w:before="120" w:after="120" w:line="276" w:lineRule="auto"/>
        <w:jc w:val="both"/>
        <w:rPr>
          <w:rFonts w:ascii="Times New Roman" w:hAnsi="Times New Roman"/>
        </w:rPr>
      </w:pPr>
    </w:p>
    <w:p w:rsidR="00E04D62" w:rsidRPr="005F3839" w:rsidRDefault="00E04D62" w:rsidP="009A129A">
      <w:pPr>
        <w:spacing w:before="120" w:after="120" w:line="276" w:lineRule="auto"/>
        <w:ind w:left="-2552"/>
        <w:jc w:val="both"/>
        <w:rPr>
          <w:rFonts w:ascii="Times New Roman" w:hAnsi="Times New Roman"/>
        </w:rPr>
      </w:pPr>
      <w:r w:rsidRPr="005F3839">
        <w:rPr>
          <w:rFonts w:ascii="Times New Roman" w:hAnsi="Times New Roman"/>
        </w:rPr>
        <w:t>Nell’ambito di Share-PSI, AgID ha svolto le seguenti attività:</w:t>
      </w:r>
    </w:p>
    <w:p w:rsidR="00E04D62" w:rsidRPr="005F3839" w:rsidRDefault="00E04D62" w:rsidP="00D67CC6">
      <w:pPr>
        <w:pStyle w:val="Paragrafoelenco"/>
        <w:numPr>
          <w:ilvl w:val="0"/>
          <w:numId w:val="23"/>
        </w:numPr>
        <w:spacing w:before="120" w:after="120" w:line="276" w:lineRule="auto"/>
        <w:ind w:left="-2552" w:firstLine="0"/>
        <w:jc w:val="both"/>
        <w:rPr>
          <w:rFonts w:ascii="Times New Roman" w:hAnsi="Times New Roman"/>
        </w:rPr>
      </w:pPr>
      <w:r w:rsidRPr="005F3839">
        <w:rPr>
          <w:rFonts w:ascii="Times New Roman" w:hAnsi="Times New Roman"/>
        </w:rPr>
        <w:t>fornito una serie di risposte in merito a un questionario per lo stato di applicazione nel contesto nazionale italiano di alcune best practice identificate nel progetto. In tale sede AgID si è altresì impegnata a recepire alcune best practice nel futuro aggiornamento delle linee guida sulla valorizzazione del patrimonio informativo pubblico</w:t>
      </w:r>
    </w:p>
    <w:p w:rsidR="00E04D62" w:rsidRPr="005F3839" w:rsidRDefault="00E04D62" w:rsidP="00D67CC6">
      <w:pPr>
        <w:pStyle w:val="Paragrafoelenco"/>
        <w:widowControl w:val="0"/>
        <w:numPr>
          <w:ilvl w:val="0"/>
          <w:numId w:val="17"/>
        </w:numPr>
        <w:suppressAutoHyphens/>
        <w:spacing w:before="120" w:after="120" w:line="276" w:lineRule="auto"/>
        <w:ind w:left="-2552" w:firstLine="0"/>
        <w:contextualSpacing/>
        <w:jc w:val="both"/>
        <w:rPr>
          <w:rFonts w:ascii="Times New Roman" w:hAnsi="Times New Roman"/>
        </w:rPr>
      </w:pPr>
      <w:r w:rsidRPr="005F3839">
        <w:rPr>
          <w:rFonts w:ascii="Times New Roman" w:hAnsi="Times New Roman"/>
        </w:rPr>
        <w:t>partecipato ad alcuni meeting di progetto</w:t>
      </w:r>
    </w:p>
    <w:p w:rsidR="002A140D" w:rsidRPr="005F3839" w:rsidRDefault="002A140D" w:rsidP="002A140D">
      <w:pPr>
        <w:pStyle w:val="Paragrafoelenco"/>
        <w:widowControl w:val="0"/>
        <w:suppressAutoHyphens/>
        <w:spacing w:before="120" w:after="120" w:line="276" w:lineRule="auto"/>
        <w:ind w:left="-2552"/>
        <w:contextualSpacing/>
        <w:jc w:val="both"/>
        <w:rPr>
          <w:rFonts w:ascii="Times New Roman" w:hAnsi="Times New Roman"/>
        </w:rPr>
      </w:pPr>
    </w:p>
    <w:p w:rsidR="00E04D62" w:rsidRPr="005F3839" w:rsidRDefault="00E04D62" w:rsidP="00D67CC6">
      <w:pPr>
        <w:pStyle w:val="Paragrafoelenco"/>
        <w:widowControl w:val="0"/>
        <w:numPr>
          <w:ilvl w:val="0"/>
          <w:numId w:val="17"/>
        </w:numPr>
        <w:suppressAutoHyphens/>
        <w:spacing w:before="120" w:after="120" w:line="276" w:lineRule="auto"/>
        <w:ind w:left="-2552" w:firstLine="0"/>
        <w:contextualSpacing/>
        <w:jc w:val="both"/>
        <w:rPr>
          <w:rFonts w:ascii="Times New Roman" w:hAnsi="Times New Roman"/>
        </w:rPr>
      </w:pPr>
      <w:r w:rsidRPr="005F3839">
        <w:rPr>
          <w:rFonts w:ascii="Times New Roman" w:hAnsi="Times New Roman"/>
        </w:rPr>
        <w:t>presentato un lavoro sul profilo dei metadati che descrivono servizi pubblici. Tale lavoro è stato esposto nella sezione plenaria dell’ultimo workshop del progetto dal titolo “Maximising interoperability — core vocabularies, location-aware data and more», tenutosi a Berlino a novembre 2015.</w:t>
      </w:r>
    </w:p>
    <w:p w:rsidR="00E04D62" w:rsidRPr="005F3839" w:rsidRDefault="00E04D62" w:rsidP="00E04D62">
      <w:pPr>
        <w:spacing w:before="120" w:after="120" w:line="276" w:lineRule="auto"/>
        <w:jc w:val="both"/>
        <w:rPr>
          <w:rFonts w:ascii="Times New Roman" w:hAnsi="Times New Roman"/>
        </w:rPr>
      </w:pPr>
    </w:p>
    <w:p w:rsidR="00E04D62" w:rsidRPr="005F3839" w:rsidRDefault="00E04D62" w:rsidP="002A140D">
      <w:pPr>
        <w:spacing w:before="120" w:after="120" w:line="276" w:lineRule="auto"/>
        <w:ind w:left="-2552"/>
        <w:jc w:val="both"/>
        <w:rPr>
          <w:rFonts w:ascii="Times New Roman" w:hAnsi="Times New Roman"/>
        </w:rPr>
      </w:pPr>
      <w:r w:rsidRPr="005F3839">
        <w:rPr>
          <w:rFonts w:ascii="Times New Roman" w:hAnsi="Times New Roman"/>
        </w:rPr>
        <w:t xml:space="preserve">Nell’ambito del progetto FP7 CoCo Cloud – Confidential and Compliant clouds si sono riprese le attività precedentemente interrotte definendo il pilota coordinato da AgID. Il pilota permette lo scambio in cloud di dati tra pubbliche amministrazioni, nel rispetto di requisiti puntuali di sicurezza e privacy come definiti nell’ambito di convenzione tra pubbliche amministrazioni (applicazione dell’articolo 58 del CAD). Nel raggiungere tale obiettivo AgID ha partecipato a meeting di progetto e collaborato a stretto contatto con il coordinatore HP Italia nella fase di sviluppo del prototipo per il pilota. In tale collaborazione, AgID ha definito lo scenario di business e il business model di riferimento per il pilota, avendo cura di abilitare nel pilota stesso una simulazione realistica di sistemi condivisi nazionali quali SPID e ANPR. Il prototipo, inoltre, è stato anche internamente valutato da alcuni esperti AgID per rispondere a specifiche attività di valutazione previste dal progetto. AgID ha altresì definito un proprio piano di dissemination ed exploitation. In particolare, AgID ha assunto l’impegno di </w:t>
      </w:r>
      <w:r w:rsidRPr="005F3839">
        <w:rPr>
          <w:rFonts w:ascii="Times New Roman" w:hAnsi="Times New Roman"/>
        </w:rPr>
        <w:lastRenderedPageBreak/>
        <w:t>organizzare un workshop il prossimo ottobre 2016 dove esporre i principali risultati del progetto e del pilota e discutere dei temi della sicurezza e della privacy nello scambio di dati tra pubbliche amministrazioni utilizzando paradigmi come il cloud computing.</w:t>
      </w:r>
    </w:p>
    <w:p w:rsidR="00E04D62" w:rsidRPr="005F3839" w:rsidRDefault="00E04D62" w:rsidP="00E04D62">
      <w:pPr>
        <w:spacing w:before="120" w:after="120" w:line="276" w:lineRule="auto"/>
        <w:jc w:val="both"/>
        <w:rPr>
          <w:rFonts w:ascii="Times New Roman" w:hAnsi="Times New Roman"/>
        </w:rPr>
      </w:pPr>
    </w:p>
    <w:p w:rsidR="00E04D62" w:rsidRPr="005F3839" w:rsidRDefault="00E04D62" w:rsidP="002A140D">
      <w:pPr>
        <w:spacing w:before="120" w:after="120" w:line="276" w:lineRule="auto"/>
        <w:ind w:left="-2552"/>
        <w:jc w:val="both"/>
        <w:rPr>
          <w:rFonts w:ascii="Times New Roman" w:hAnsi="Times New Roman"/>
        </w:rPr>
      </w:pPr>
      <w:r w:rsidRPr="005F3839">
        <w:rPr>
          <w:rFonts w:ascii="Times New Roman" w:hAnsi="Times New Roman"/>
        </w:rPr>
        <w:t>Nell’ambito del progetto FP7 EKSISTENZ sul furto di identità digitali, è stato prodotto e consegnato al Coordinatore il deliverable D2.3 di responsabilità dell’Agenzia, inoltre è stato fornito il contributo ai vari WP nelle attività di propria competenza.</w:t>
      </w:r>
    </w:p>
    <w:p w:rsidR="00E04D62" w:rsidRPr="005F3839" w:rsidRDefault="00E04D62" w:rsidP="001E3E41">
      <w:pPr>
        <w:spacing w:before="120" w:after="120" w:line="276" w:lineRule="auto"/>
        <w:ind w:left="-2552"/>
        <w:jc w:val="both"/>
        <w:rPr>
          <w:rFonts w:ascii="Times New Roman" w:hAnsi="Times New Roman"/>
        </w:rPr>
      </w:pPr>
    </w:p>
    <w:p w:rsidR="00E04D62" w:rsidRPr="005F3839" w:rsidRDefault="00E04D62" w:rsidP="00D67CC6">
      <w:pPr>
        <w:pStyle w:val="Paragrafoelenco"/>
        <w:widowControl w:val="0"/>
        <w:numPr>
          <w:ilvl w:val="0"/>
          <w:numId w:val="24"/>
        </w:numPr>
        <w:suppressAutoHyphens/>
        <w:spacing w:before="120" w:after="360" w:line="276" w:lineRule="auto"/>
        <w:contextualSpacing/>
        <w:rPr>
          <w:rFonts w:ascii="Times New Roman" w:hAnsi="Times New Roman"/>
          <w:b/>
          <w:u w:val="single"/>
        </w:rPr>
      </w:pPr>
      <w:r w:rsidRPr="005F3839">
        <w:rPr>
          <w:rFonts w:ascii="Times New Roman" w:hAnsi="Times New Roman"/>
          <w:b/>
          <w:u w:val="single"/>
        </w:rPr>
        <w:t>Attività/Progetto: Interventi regionali in APQ gestiti dall’Area – Avviso per “Lo sviluppo dei servizi infrastrutturali locali e SPC (SPC-Linea 1)” e Avviso per l’“Ampliamento dei servizi regionali a Larga Banda del Sistema Pubblico di Connettività (SPC LB)”</w:t>
      </w:r>
    </w:p>
    <w:p w:rsidR="00E04D62" w:rsidRPr="005F3839" w:rsidRDefault="00E04D62" w:rsidP="004A09D1">
      <w:pPr>
        <w:spacing w:before="240" w:after="120" w:line="276" w:lineRule="auto"/>
        <w:ind w:left="-2552"/>
        <w:rPr>
          <w:rFonts w:ascii="Times New Roman" w:hAnsi="Times New Roman"/>
          <w:b/>
        </w:rPr>
      </w:pPr>
      <w:r w:rsidRPr="005F3839">
        <w:rPr>
          <w:rFonts w:ascii="Times New Roman" w:hAnsi="Times New Roman"/>
          <w:b/>
        </w:rPr>
        <w:t>Normativa di riferimento</w:t>
      </w:r>
    </w:p>
    <w:p w:rsidR="00E04D62" w:rsidRPr="005F3839" w:rsidRDefault="00E04D62" w:rsidP="001E3E41">
      <w:pPr>
        <w:spacing w:before="120" w:after="120" w:line="276" w:lineRule="auto"/>
        <w:ind w:left="-2552"/>
        <w:rPr>
          <w:rFonts w:ascii="Times New Roman" w:hAnsi="Times New Roman"/>
          <w:i/>
          <w:u w:val="single"/>
        </w:rPr>
      </w:pPr>
      <w:r w:rsidRPr="005F3839">
        <w:rPr>
          <w:rFonts w:ascii="Times New Roman" w:hAnsi="Times New Roman"/>
          <w:i/>
          <w:u w:val="single"/>
        </w:rPr>
        <w:t>Avviso per “Lo sviluppo dei servizi infrastrutturali locali e SPC (SPC-Linea 1)”</w:t>
      </w:r>
    </w:p>
    <w:p w:rsidR="00E04D62" w:rsidRPr="005F3839" w:rsidRDefault="00E04D62" w:rsidP="004A09D1">
      <w:pPr>
        <w:spacing w:before="120" w:after="120" w:line="276" w:lineRule="auto"/>
        <w:ind w:left="-2552"/>
        <w:jc w:val="both"/>
        <w:rPr>
          <w:rFonts w:ascii="Times New Roman" w:hAnsi="Times New Roman"/>
        </w:rPr>
      </w:pPr>
      <w:r w:rsidRPr="005F3839">
        <w:rPr>
          <w:rFonts w:ascii="Times New Roman" w:hAnsi="Times New Roman"/>
        </w:rPr>
        <w:t>Il Decreto del Ministro per l’innovazione e tecnologie del 28 luglio ha attribuito alla competenza del Centro nazionale per l'informatica nella pubblica amministrazione (CNIPA) l'attuazione del progetto «lo sviluppo dei servizi infrastrutturali locali (SPC)», con un finanziamento di € 35.000.000,00.</w:t>
      </w:r>
    </w:p>
    <w:p w:rsidR="00E04D62" w:rsidRPr="005F3839" w:rsidRDefault="00E04D62" w:rsidP="001E3E41">
      <w:pPr>
        <w:spacing w:before="120" w:after="120" w:line="276" w:lineRule="auto"/>
        <w:ind w:left="-2552"/>
        <w:jc w:val="both"/>
        <w:rPr>
          <w:rFonts w:ascii="Times New Roman" w:hAnsi="Times New Roman"/>
        </w:rPr>
      </w:pPr>
      <w:r w:rsidRPr="005F3839">
        <w:rPr>
          <w:rFonts w:ascii="Times New Roman" w:hAnsi="Times New Roman"/>
        </w:rPr>
        <w:t xml:space="preserve">Il CNIPA ha provveduto, quindi, a realizzare tale progetto tramite l'«Avviso per la selezione dei progetti per lo sviluppo dei servizi infrastrutturali locali e SPC (SPC Linea1)» pubblicato nella Gazzetta Ufficiale n. 127 del 1° giugno 2004, che ha portato al cofinanziamento di 56 progetti proposti da amministrazioni regionali e dalle province autonome di Trento e Bolzano per la realizzazione di servizi infrastrutturali locali e afferenti al Sistema Pubblico di Connettività. </w:t>
      </w:r>
    </w:p>
    <w:p w:rsidR="00E04D62" w:rsidRPr="005F3839" w:rsidRDefault="00E04D62" w:rsidP="001E3E41">
      <w:pPr>
        <w:spacing w:before="120" w:after="120" w:line="276" w:lineRule="auto"/>
        <w:ind w:left="-2552"/>
        <w:rPr>
          <w:rFonts w:ascii="Times New Roman" w:hAnsi="Times New Roman"/>
          <w:i/>
          <w:u w:val="single"/>
        </w:rPr>
      </w:pPr>
      <w:r w:rsidRPr="005F3839">
        <w:rPr>
          <w:rFonts w:ascii="Times New Roman" w:hAnsi="Times New Roman"/>
          <w:i/>
          <w:u w:val="single"/>
        </w:rPr>
        <w:t>Avviso per l’“Ampliamento dei servizi regionali a Larga Banda del Sistema Pubblico di Connettività (SPC LB)</w:t>
      </w:r>
      <w:r w:rsidRPr="005F3839">
        <w:rPr>
          <w:rFonts w:ascii="Times New Roman" w:hAnsi="Times New Roman"/>
          <w:i/>
        </w:rPr>
        <w:t>”</w:t>
      </w:r>
    </w:p>
    <w:p w:rsidR="00E04D62" w:rsidRPr="005F3839" w:rsidRDefault="00E04D62" w:rsidP="004A09D1">
      <w:pPr>
        <w:spacing w:before="120" w:after="120" w:line="276" w:lineRule="auto"/>
        <w:ind w:left="-2552"/>
        <w:jc w:val="both"/>
        <w:rPr>
          <w:rFonts w:ascii="Times New Roman" w:hAnsi="Times New Roman"/>
        </w:rPr>
      </w:pPr>
      <w:r w:rsidRPr="005F3839">
        <w:rPr>
          <w:rFonts w:ascii="Times New Roman" w:hAnsi="Times New Roman"/>
        </w:rPr>
        <w:t>Delibera CIPE 17/2003: atto con cui sono stati accantonati 900 M€ per (articolo 1.1) &lt;investimenti per lo sviluppo nei campi della ricerca, della società dell’informazione (infrastrutture materiali e immateriali), delle reti a carattere interregionale, del risanamento dei suoli, nonché per l’introduzione di meccanismi premiali.&gt;</w:t>
      </w:r>
    </w:p>
    <w:p w:rsidR="00E04D62" w:rsidRPr="005F3839" w:rsidRDefault="00E04D62" w:rsidP="004A09D1">
      <w:pPr>
        <w:spacing w:before="120" w:after="120" w:line="276" w:lineRule="auto"/>
        <w:ind w:left="-2552"/>
        <w:jc w:val="both"/>
        <w:rPr>
          <w:rFonts w:ascii="Times New Roman" w:hAnsi="Times New Roman"/>
        </w:rPr>
      </w:pPr>
      <w:r w:rsidRPr="005F3839">
        <w:rPr>
          <w:rFonts w:ascii="Times New Roman" w:hAnsi="Times New Roman"/>
        </w:rPr>
        <w:t>Delibera CIPE 83/2003: atto con cui sono stati ripartiti i fondi accantonati con la Delibera CIPE 17/2003 e, in particolare, sono stati attribuiti al Ministero per l’Innovazione e la Tecnologia 120M€ per il “Programma per lo sviluppo della Larga Banda nelle Regioni del Mezzogiorno”.</w:t>
      </w:r>
    </w:p>
    <w:p w:rsidR="00E04D62" w:rsidRPr="005F3839" w:rsidRDefault="00E04D62" w:rsidP="004A09D1">
      <w:pPr>
        <w:spacing w:before="120" w:after="120" w:line="276" w:lineRule="auto"/>
        <w:ind w:left="-2552"/>
        <w:jc w:val="both"/>
        <w:rPr>
          <w:rFonts w:ascii="Times New Roman" w:hAnsi="Times New Roman"/>
        </w:rPr>
      </w:pPr>
      <w:r w:rsidRPr="005F3839">
        <w:rPr>
          <w:rFonts w:ascii="Times New Roman" w:hAnsi="Times New Roman"/>
        </w:rPr>
        <w:lastRenderedPageBreak/>
        <w:t>Progetto n. 4 del Programma per lo sviluppo della Larga Banda nelle Regioni del Mezzogiorno –  Programma Operativo sviluppo della domanda: con cui il Ministero per l’Innovazione e la Tecnologia definisce i criteri del progetto SPC-LB</w:t>
      </w:r>
    </w:p>
    <w:p w:rsidR="00E04D62" w:rsidRPr="005F3839" w:rsidRDefault="00E04D62" w:rsidP="004A09D1">
      <w:pPr>
        <w:spacing w:before="120" w:after="120" w:line="276" w:lineRule="auto"/>
        <w:ind w:left="-2552"/>
        <w:jc w:val="both"/>
        <w:rPr>
          <w:rFonts w:ascii="Times New Roman" w:hAnsi="Times New Roman"/>
        </w:rPr>
      </w:pPr>
      <w:r w:rsidRPr="005F3839">
        <w:rPr>
          <w:rFonts w:ascii="Times New Roman" w:hAnsi="Times New Roman"/>
        </w:rPr>
        <w:t>DPCM del 2 marzo 2004: atto con il quale viene attribuita al CNIPA la gestione del progetto “Sviluppo dei servizi infrastrutturali locali (SPC)” per un valore di 35 M€ e del progetto “Ampliamento dei servizi regionali a Larga Banda del Sistema Pubblico di Connettività (SPC LB)” per un valore di 26 M€</w:t>
      </w:r>
    </w:p>
    <w:p w:rsidR="00E04D62" w:rsidRPr="005F3839" w:rsidRDefault="00E04D62" w:rsidP="004A09D1">
      <w:pPr>
        <w:spacing w:before="240" w:after="120" w:line="276" w:lineRule="auto"/>
        <w:ind w:left="-2552"/>
        <w:rPr>
          <w:rFonts w:ascii="Times New Roman" w:hAnsi="Times New Roman"/>
          <w:b/>
        </w:rPr>
      </w:pPr>
      <w:r w:rsidRPr="005F3839">
        <w:rPr>
          <w:rFonts w:ascii="Times New Roman" w:hAnsi="Times New Roman"/>
          <w:b/>
        </w:rPr>
        <w:t>Attività svolte</w:t>
      </w:r>
    </w:p>
    <w:p w:rsidR="00E04D62" w:rsidRPr="005F3839" w:rsidRDefault="00E04D62" w:rsidP="004A09D1">
      <w:pPr>
        <w:spacing w:before="120" w:after="120" w:line="276" w:lineRule="auto"/>
        <w:ind w:left="-2552"/>
        <w:jc w:val="both"/>
        <w:rPr>
          <w:rFonts w:ascii="Times New Roman" w:hAnsi="Times New Roman"/>
        </w:rPr>
      </w:pPr>
      <w:r w:rsidRPr="005F3839">
        <w:rPr>
          <w:rFonts w:ascii="Times New Roman" w:hAnsi="Times New Roman"/>
        </w:rPr>
        <w:t>L’Agenzia svolge un’attività di coordinamento e di armonizzazione degli interventi, affinché le Regioni possano disporre di un supporto tecnico alle decisioni per la programmazione, in modo uniforme, delle politiche industriali sul territorio. L’Agenzia, inoltre, ha il compito di verificare le attività realizzate dai progetti e di erogare le tranche di cofinanziamento alle Regioni.</w:t>
      </w:r>
    </w:p>
    <w:p w:rsidR="00E04D62" w:rsidRPr="005F3839" w:rsidRDefault="00E04D62" w:rsidP="004A09D1">
      <w:pPr>
        <w:spacing w:before="240" w:after="120" w:line="276" w:lineRule="auto"/>
        <w:ind w:left="-2552"/>
        <w:rPr>
          <w:rFonts w:ascii="Times New Roman" w:hAnsi="Times New Roman"/>
          <w:b/>
        </w:rPr>
      </w:pPr>
      <w:r w:rsidRPr="005F3839">
        <w:rPr>
          <w:rFonts w:ascii="Times New Roman" w:hAnsi="Times New Roman"/>
          <w:b/>
        </w:rPr>
        <w:t>Risultati conseguiti</w:t>
      </w:r>
    </w:p>
    <w:p w:rsidR="00E04D62" w:rsidRPr="005F3839" w:rsidRDefault="00E04D62" w:rsidP="004A09D1">
      <w:pPr>
        <w:spacing w:before="120" w:after="120" w:line="276" w:lineRule="auto"/>
        <w:ind w:left="-2552"/>
        <w:jc w:val="both"/>
        <w:rPr>
          <w:rFonts w:ascii="Times New Roman" w:hAnsi="Times New Roman"/>
        </w:rPr>
      </w:pPr>
      <w:r w:rsidRPr="005F3839">
        <w:rPr>
          <w:rFonts w:ascii="Times New Roman" w:hAnsi="Times New Roman"/>
        </w:rPr>
        <w:t>Dopo un periodo di stallo, dovuto a difficoltà e rallentamenti realizzativi da parte delle Regioni, nel 2015 sono riprese le attività di monitoraggio dei SAL da parte di AgID. In particolare, si è provveduto a fornire supporto nella predisposizione della documentazione di assessment alle seguenti Regioni, coordinatrici di interventi cofinanziati nell’ambito delle due linee progettuali in oggetto: Regione Abruzzo, Regione Basilicata, Regione Lazio, Regione Lombardia, Regione Marche, Regione Liguria.</w:t>
      </w:r>
    </w:p>
    <w:p w:rsidR="00E04D62" w:rsidRPr="005F3839" w:rsidRDefault="00E04D62" w:rsidP="004A09D1">
      <w:pPr>
        <w:spacing w:before="120" w:after="120" w:line="276" w:lineRule="auto"/>
        <w:ind w:left="-2552"/>
        <w:jc w:val="both"/>
        <w:rPr>
          <w:rFonts w:ascii="Times New Roman" w:hAnsi="Times New Roman"/>
        </w:rPr>
      </w:pPr>
      <w:r w:rsidRPr="005F3839">
        <w:rPr>
          <w:rFonts w:ascii="Times New Roman" w:hAnsi="Times New Roman"/>
        </w:rPr>
        <w:t>Inoltre, sono stati attivati i tavoli per la rimodulazione degli interventi critici, così da adeguare le iniziative progettuali alle evoluzioni normative e tecnologiche intervenute negli ultimi anni.</w:t>
      </w:r>
    </w:p>
    <w:p w:rsidR="007F0A1C" w:rsidRPr="005F3839" w:rsidRDefault="007F0A1C" w:rsidP="00927642">
      <w:pPr>
        <w:spacing w:line="276" w:lineRule="auto"/>
        <w:ind w:left="-2552"/>
        <w:rPr>
          <w:rFonts w:ascii="Times New Roman" w:hAnsi="Times New Roman"/>
          <w:b/>
          <w:u w:val="single"/>
        </w:rPr>
      </w:pPr>
    </w:p>
    <w:p w:rsidR="00FB12CD" w:rsidRPr="005F3839" w:rsidRDefault="0051545C" w:rsidP="004A0520">
      <w:pPr>
        <w:widowControl w:val="0"/>
        <w:suppressAutoHyphens/>
        <w:spacing w:line="276" w:lineRule="auto"/>
        <w:ind w:left="-2552"/>
        <w:jc w:val="both"/>
        <w:rPr>
          <w:rFonts w:ascii="Times New Roman" w:hAnsi="Times New Roman"/>
          <w:b/>
          <w:u w:val="single"/>
        </w:rPr>
      </w:pPr>
      <w:r w:rsidRPr="005F3839">
        <w:rPr>
          <w:rFonts w:ascii="Times New Roman" w:hAnsi="Times New Roman"/>
          <w:b/>
          <w:u w:val="single"/>
        </w:rPr>
        <w:t>A</w:t>
      </w:r>
      <w:r w:rsidR="00016F46" w:rsidRPr="005F3839">
        <w:rPr>
          <w:rFonts w:ascii="Times New Roman" w:hAnsi="Times New Roman"/>
          <w:b/>
          <w:u w:val="single"/>
        </w:rPr>
        <w:t>rea Pubblica Amministrazione</w:t>
      </w:r>
    </w:p>
    <w:p w:rsidR="00580465" w:rsidRDefault="00580465" w:rsidP="00CB3CB0">
      <w:pPr>
        <w:spacing w:before="60" w:after="120" w:line="276" w:lineRule="auto"/>
        <w:ind w:left="-2552"/>
        <w:outlineLvl w:val="0"/>
        <w:rPr>
          <w:rFonts w:ascii="Times New Roman" w:eastAsia="Times New Roman" w:hAnsi="Times New Roman"/>
          <w:b/>
          <w:sz w:val="28"/>
          <w:szCs w:val="28"/>
          <w:u w:val="single"/>
          <w:lang w:eastAsia="it-IT"/>
        </w:rPr>
      </w:pPr>
    </w:p>
    <w:p w:rsidR="00CB3CB0" w:rsidRPr="00CB3CB0" w:rsidRDefault="00CB3CB0" w:rsidP="00CB3CB0">
      <w:pPr>
        <w:spacing w:before="60" w:after="120" w:line="276" w:lineRule="auto"/>
        <w:ind w:left="-2552"/>
        <w:outlineLvl w:val="0"/>
        <w:rPr>
          <w:rFonts w:ascii="Times New Roman" w:eastAsia="Times New Roman" w:hAnsi="Times New Roman"/>
          <w:b/>
          <w:sz w:val="28"/>
          <w:szCs w:val="28"/>
          <w:u w:val="single"/>
          <w:lang w:eastAsia="it-IT"/>
        </w:rPr>
      </w:pPr>
      <w:r w:rsidRPr="00CB3CB0">
        <w:rPr>
          <w:rFonts w:ascii="Times New Roman" w:eastAsia="Times New Roman" w:hAnsi="Times New Roman"/>
          <w:b/>
          <w:sz w:val="28"/>
          <w:szCs w:val="28"/>
          <w:u w:val="single"/>
          <w:lang w:eastAsia="it-IT"/>
        </w:rPr>
        <w:t>ACCESSIBILITA’</w:t>
      </w:r>
    </w:p>
    <w:p w:rsidR="00CB3CB0" w:rsidRPr="00CB3CB0" w:rsidRDefault="00CB3CB0" w:rsidP="00CB3CB0">
      <w:pPr>
        <w:spacing w:before="60" w:after="120" w:line="276" w:lineRule="auto"/>
        <w:ind w:left="-2552"/>
        <w:jc w:val="both"/>
        <w:outlineLvl w:val="0"/>
        <w:rPr>
          <w:rFonts w:ascii="Times New Roman" w:eastAsia="Times New Roman" w:hAnsi="Times New Roman"/>
          <w:b/>
          <w:lang w:eastAsia="it-IT"/>
        </w:rPr>
      </w:pPr>
      <w:r w:rsidRPr="00CB3CB0">
        <w:rPr>
          <w:rFonts w:ascii="Times New Roman" w:eastAsia="Times New Roman" w:hAnsi="Times New Roman"/>
          <w:b/>
          <w:lang w:eastAsia="it-IT"/>
        </w:rPr>
        <w:t>DATI IDENTIFICATIVI</w:t>
      </w:r>
    </w:p>
    <w:p w:rsidR="00CB3CB0" w:rsidRPr="00CB3CB0" w:rsidRDefault="00CB3CB0" w:rsidP="00CB3CB0">
      <w:pPr>
        <w:spacing w:before="60" w:after="120" w:line="276" w:lineRule="auto"/>
        <w:ind w:left="-2410"/>
        <w:jc w:val="both"/>
        <w:outlineLvl w:val="0"/>
        <w:rPr>
          <w:rFonts w:ascii="Times New Roman" w:eastAsia="Times New Roman" w:hAnsi="Times New Roman"/>
          <w:b/>
          <w:color w:val="000000"/>
          <w:lang w:eastAsia="it-IT"/>
        </w:rPr>
      </w:pPr>
      <w:r w:rsidRPr="00CB3CB0">
        <w:rPr>
          <w:rFonts w:ascii="Times New Roman" w:eastAsia="Times New Roman" w:hAnsi="Times New Roman"/>
          <w:u w:val="single"/>
          <w:lang w:eastAsia="it-IT"/>
        </w:rPr>
        <w:t xml:space="preserve">Progetto “Qualità dei siti web e Accessibilità”. </w:t>
      </w:r>
      <w:r w:rsidRPr="00CB3CB0">
        <w:rPr>
          <w:rFonts w:ascii="Times New Roman" w:eastAsia="Times New Roman" w:hAnsi="Times New Roman"/>
          <w:lang w:eastAsia="it-IT"/>
        </w:rPr>
        <w:t>La normativa italiana in materia di Accessibilità, fin dal 2004, con la L. n. 4/2004 (Legge Stanca) e norme successive, ha riconosciuto vari compiti, inizialmente alla Presidenza del Consiglio dei Ministri, poi al Dipartimento per la Digitalizzazione della pubblica Amministrazione e Innovazione Tecnologica, che potevano entrambi avvalersi prima del Cnipa, poi di DigitPa. Con l’entrata in vigore del Decreto Sviluppo 179/2012 quelle funzioni, cui se ne sono aggiunte altre, sono state trasferite sotto la diretta responsabilità dell’Agenzia per l’Italia digitale.</w:t>
      </w:r>
    </w:p>
    <w:p w:rsidR="00CB3CB0" w:rsidRPr="00CB3CB0" w:rsidRDefault="00CB3CB0" w:rsidP="00CB3CB0">
      <w:pPr>
        <w:tabs>
          <w:tab w:val="left" w:pos="0"/>
          <w:tab w:val="left" w:pos="1276"/>
        </w:tabs>
        <w:spacing w:after="120" w:line="276" w:lineRule="auto"/>
        <w:ind w:right="284"/>
        <w:contextualSpacing/>
        <w:jc w:val="both"/>
        <w:rPr>
          <w:rFonts w:ascii="Times New Roman" w:eastAsia="Calibri" w:hAnsi="Times New Roman"/>
          <w:b/>
        </w:rPr>
      </w:pPr>
    </w:p>
    <w:p w:rsidR="00CB3CB0" w:rsidRPr="00CB3CB0" w:rsidRDefault="00CB3CB0" w:rsidP="00CB3CB0">
      <w:pPr>
        <w:tabs>
          <w:tab w:val="left" w:pos="-142"/>
          <w:tab w:val="left" w:pos="1276"/>
        </w:tabs>
        <w:spacing w:after="120" w:line="276" w:lineRule="auto"/>
        <w:ind w:left="-2552" w:right="284"/>
        <w:contextualSpacing/>
        <w:jc w:val="both"/>
        <w:rPr>
          <w:rFonts w:ascii="Times New Roman" w:eastAsia="Calibri" w:hAnsi="Times New Roman"/>
          <w:b/>
        </w:rPr>
      </w:pPr>
      <w:r w:rsidRPr="00CB3CB0">
        <w:rPr>
          <w:rFonts w:ascii="Times New Roman" w:eastAsia="Calibri" w:hAnsi="Times New Roman"/>
          <w:b/>
        </w:rPr>
        <w:lastRenderedPageBreak/>
        <w:t>ATTIVITÀ SVOLTE</w:t>
      </w:r>
    </w:p>
    <w:p w:rsidR="00CB3CB0" w:rsidRPr="00CB3CB0" w:rsidRDefault="00CB3CB0" w:rsidP="00D67CC6">
      <w:pPr>
        <w:numPr>
          <w:ilvl w:val="0"/>
          <w:numId w:val="31"/>
        </w:numPr>
        <w:spacing w:before="120" w:after="200" w:line="276" w:lineRule="auto"/>
        <w:ind w:left="-2410" w:hanging="284"/>
        <w:jc w:val="both"/>
        <w:rPr>
          <w:rFonts w:ascii="Times New Roman" w:eastAsia="Calibri" w:hAnsi="Times New Roman"/>
        </w:rPr>
      </w:pPr>
      <w:r w:rsidRPr="00CB3CB0">
        <w:rPr>
          <w:rFonts w:ascii="Times New Roman" w:eastAsia="Calibri" w:hAnsi="Times New Roman"/>
        </w:rPr>
        <w:t>redazione e pubblicazione sul sito istituzionale degli “Obiettivi di Accessibilità” dell’AgID, mantenendo visibili anche quelli degli anni precedenti, come prevede la normativa;</w:t>
      </w:r>
    </w:p>
    <w:p w:rsidR="00CB3CB0" w:rsidRPr="00CB3CB0" w:rsidRDefault="00CB3CB0" w:rsidP="00D67CC6">
      <w:pPr>
        <w:numPr>
          <w:ilvl w:val="0"/>
          <w:numId w:val="31"/>
        </w:numPr>
        <w:spacing w:before="120" w:after="200" w:line="276" w:lineRule="auto"/>
        <w:ind w:left="-2694" w:firstLine="0"/>
        <w:jc w:val="both"/>
        <w:rPr>
          <w:rFonts w:ascii="Times New Roman" w:eastAsia="Calibri" w:hAnsi="Times New Roman"/>
        </w:rPr>
      </w:pPr>
      <w:r w:rsidRPr="00CB3CB0">
        <w:rPr>
          <w:rFonts w:ascii="Times New Roman" w:eastAsia="Calibri" w:hAnsi="Times New Roman"/>
        </w:rPr>
        <w:t>assistenza interna all’AgID sul tema dell’Accessibilità (conversione documenti in formato accessibile e chiarimenti su modalità di pubblicazione documenti);</w:t>
      </w:r>
    </w:p>
    <w:p w:rsidR="00CB3CB0" w:rsidRPr="00CB3CB0" w:rsidRDefault="00CB3CB0" w:rsidP="00D67CC6">
      <w:pPr>
        <w:numPr>
          <w:ilvl w:val="0"/>
          <w:numId w:val="31"/>
        </w:numPr>
        <w:spacing w:before="120" w:after="200" w:line="276" w:lineRule="auto"/>
        <w:ind w:left="-2694" w:firstLine="0"/>
        <w:jc w:val="both"/>
        <w:rPr>
          <w:rFonts w:ascii="Times New Roman" w:eastAsia="Calibri" w:hAnsi="Times New Roman"/>
        </w:rPr>
      </w:pPr>
      <w:r w:rsidRPr="00CB3CB0">
        <w:rPr>
          <w:rFonts w:ascii="Times New Roman" w:eastAsia="Calibri" w:hAnsi="Times New Roman"/>
        </w:rPr>
        <w:t>revisione e aggiornamento della sezione Accessibilità sul sito web dell’Ente;</w:t>
      </w:r>
    </w:p>
    <w:p w:rsidR="00CB3CB0" w:rsidRPr="00CB3CB0" w:rsidRDefault="00CB3CB0" w:rsidP="00D67CC6">
      <w:pPr>
        <w:numPr>
          <w:ilvl w:val="0"/>
          <w:numId w:val="31"/>
        </w:numPr>
        <w:spacing w:before="120" w:after="200" w:line="276" w:lineRule="auto"/>
        <w:ind w:left="-2694" w:firstLine="0"/>
        <w:jc w:val="both"/>
        <w:rPr>
          <w:rFonts w:ascii="Times New Roman" w:eastAsia="Calibri" w:hAnsi="Times New Roman"/>
        </w:rPr>
      </w:pPr>
      <w:r w:rsidRPr="00CB3CB0">
        <w:rPr>
          <w:rFonts w:ascii="Times New Roman" w:eastAsia="Calibri" w:hAnsi="Times New Roman"/>
        </w:rPr>
        <w:t xml:space="preserve">verifiche di accessibilità sul sito istituzionale e sui siti tematici, con indicazioni specifiche di miglioramento; </w:t>
      </w:r>
    </w:p>
    <w:p w:rsidR="00CB3CB0" w:rsidRPr="00CB3CB0" w:rsidRDefault="00CB3CB0" w:rsidP="00D67CC6">
      <w:pPr>
        <w:numPr>
          <w:ilvl w:val="0"/>
          <w:numId w:val="31"/>
        </w:numPr>
        <w:spacing w:before="120" w:after="200" w:line="276" w:lineRule="auto"/>
        <w:ind w:left="-2694" w:firstLine="0"/>
        <w:jc w:val="both"/>
        <w:rPr>
          <w:rFonts w:ascii="Times New Roman" w:eastAsia="Calibri" w:hAnsi="Times New Roman"/>
        </w:rPr>
      </w:pPr>
      <w:r w:rsidRPr="00CB3CB0">
        <w:rPr>
          <w:rFonts w:ascii="Times New Roman" w:eastAsia="Calibri" w:hAnsi="Times New Roman"/>
        </w:rPr>
        <w:t>contributo alle “Linee guida di design per la PA” relativamente alla redazione dei capitoli sull’Usabilità e sull’Accessibilità;</w:t>
      </w:r>
    </w:p>
    <w:p w:rsidR="00CB3CB0" w:rsidRPr="00CB3CB0" w:rsidRDefault="00CB3CB0" w:rsidP="00D67CC6">
      <w:pPr>
        <w:numPr>
          <w:ilvl w:val="0"/>
          <w:numId w:val="31"/>
        </w:numPr>
        <w:spacing w:before="120" w:after="200" w:line="276" w:lineRule="auto"/>
        <w:ind w:left="-2694" w:firstLine="0"/>
        <w:jc w:val="both"/>
        <w:rPr>
          <w:rFonts w:ascii="Times New Roman" w:eastAsia="Calibri" w:hAnsi="Times New Roman"/>
        </w:rPr>
      </w:pPr>
      <w:r w:rsidRPr="00CB3CB0">
        <w:rPr>
          <w:rFonts w:ascii="Times New Roman" w:eastAsia="Calibri" w:hAnsi="Times New Roman"/>
        </w:rPr>
        <w:t>erogazione di due corsi di formazione interna sull’Accessibilità come da adempimenti di legge;</w:t>
      </w:r>
    </w:p>
    <w:p w:rsidR="00CB3CB0" w:rsidRPr="00CB3CB0" w:rsidRDefault="00CB3CB0" w:rsidP="00D67CC6">
      <w:pPr>
        <w:numPr>
          <w:ilvl w:val="0"/>
          <w:numId w:val="31"/>
        </w:numPr>
        <w:spacing w:before="120" w:after="200" w:line="276" w:lineRule="auto"/>
        <w:ind w:left="-2694" w:firstLine="0"/>
        <w:jc w:val="both"/>
        <w:rPr>
          <w:rFonts w:ascii="Times New Roman" w:eastAsia="Calibri" w:hAnsi="Times New Roman"/>
        </w:rPr>
      </w:pPr>
      <w:r w:rsidRPr="00CB3CB0">
        <w:rPr>
          <w:rFonts w:ascii="Times New Roman" w:eastAsia="Calibri" w:hAnsi="Times New Roman"/>
        </w:rPr>
        <w:t>assistenza alle Amministrazioni attraverso l’istruttoria e la risposta a quesiti e richieste di chiarimenti sull’applicazione delle norme in materia di Accessibilità e riguardo ai requisiti tecnici richiesti per la concessione del Logo di Accessibilità;</w:t>
      </w:r>
    </w:p>
    <w:p w:rsidR="00CB3CB0" w:rsidRPr="00CB3CB0" w:rsidRDefault="00CB3CB0" w:rsidP="00D67CC6">
      <w:pPr>
        <w:numPr>
          <w:ilvl w:val="0"/>
          <w:numId w:val="31"/>
        </w:numPr>
        <w:spacing w:before="120" w:after="200" w:line="276" w:lineRule="auto"/>
        <w:ind w:left="-2694" w:firstLine="0"/>
        <w:jc w:val="both"/>
        <w:rPr>
          <w:rFonts w:ascii="Times New Roman" w:eastAsia="Calibri" w:hAnsi="Times New Roman"/>
        </w:rPr>
      </w:pPr>
      <w:r w:rsidRPr="00CB3CB0">
        <w:rPr>
          <w:rFonts w:ascii="Times New Roman" w:eastAsia="Calibri" w:hAnsi="Times New Roman"/>
        </w:rPr>
        <w:t>istruttoria e risposte a due interrogazioni parlamentari relativi ai compiti di AgID in tema di accessibilità;</w:t>
      </w:r>
    </w:p>
    <w:p w:rsidR="00CB3CB0" w:rsidRPr="00CB3CB0" w:rsidRDefault="00CB3CB0" w:rsidP="00D67CC6">
      <w:pPr>
        <w:numPr>
          <w:ilvl w:val="0"/>
          <w:numId w:val="31"/>
        </w:numPr>
        <w:spacing w:before="120" w:after="200" w:line="276" w:lineRule="auto"/>
        <w:ind w:left="-2552" w:firstLine="0"/>
        <w:jc w:val="both"/>
        <w:rPr>
          <w:rFonts w:ascii="Times New Roman" w:eastAsia="Calibri" w:hAnsi="Times New Roman"/>
        </w:rPr>
      </w:pPr>
      <w:r w:rsidRPr="00CB3CB0">
        <w:rPr>
          <w:rFonts w:ascii="Times New Roman" w:eastAsia="Calibri" w:hAnsi="Times New Roman"/>
        </w:rPr>
        <w:t>servizio di rilascio del Logo di accessibilità alle Amministrazioni richiedenti. Il portale www.pubbliaccesso.gov è stato inglobato parzialmente nel sito istituzionale. Strettamente legata alla concessione del Logo è l’attività di verifica tecnica dei siti della P.A. e dei certificati di accessibilità allegati alle richieste di Logo. Si conferma che l’attività costituisce un ulteriore strumento di  monitoraggio e assistenza diretta alle amministrazioni.</w:t>
      </w:r>
    </w:p>
    <w:p w:rsidR="00CB3CB0" w:rsidRPr="00CB3CB0" w:rsidRDefault="00CB3CB0" w:rsidP="00D67CC6">
      <w:pPr>
        <w:numPr>
          <w:ilvl w:val="0"/>
          <w:numId w:val="31"/>
        </w:numPr>
        <w:spacing w:before="120" w:after="200" w:line="276" w:lineRule="auto"/>
        <w:ind w:left="-2552" w:firstLine="0"/>
        <w:jc w:val="both"/>
        <w:rPr>
          <w:rFonts w:ascii="Times New Roman" w:eastAsia="Calibri" w:hAnsi="Times New Roman"/>
        </w:rPr>
      </w:pPr>
      <w:r w:rsidRPr="00CB3CB0">
        <w:rPr>
          <w:rFonts w:ascii="Times New Roman" w:eastAsia="Calibri" w:hAnsi="Times New Roman"/>
        </w:rPr>
        <w:t xml:space="preserve">tenuta, gestione e aggiornamento dell’Albo dei Valutatori di Accessibilità, come previsto dalla deliberazione del 15/09/2005 del Cnipa; </w:t>
      </w:r>
    </w:p>
    <w:p w:rsidR="00CB3CB0" w:rsidRPr="00CB3CB0" w:rsidRDefault="00CB3CB0" w:rsidP="00D67CC6">
      <w:pPr>
        <w:numPr>
          <w:ilvl w:val="0"/>
          <w:numId w:val="31"/>
        </w:numPr>
        <w:spacing w:before="120" w:after="200" w:line="276" w:lineRule="auto"/>
        <w:ind w:left="-2552" w:firstLine="0"/>
        <w:jc w:val="both"/>
        <w:rPr>
          <w:rFonts w:ascii="Times New Roman" w:eastAsia="Calibri" w:hAnsi="Times New Roman"/>
        </w:rPr>
      </w:pPr>
      <w:r w:rsidRPr="00CB3CB0">
        <w:rPr>
          <w:rFonts w:ascii="Times New Roman" w:eastAsia="Calibri" w:hAnsi="Times New Roman"/>
        </w:rPr>
        <w:t>gestione delle segnalazioni di inaccessibilità dei cittadini e miglioramento della procedura attraverso la messa a disposizione di una modalità on-line di segnalazione;</w:t>
      </w:r>
    </w:p>
    <w:p w:rsidR="00CB3CB0" w:rsidRPr="00CB3CB0" w:rsidRDefault="00CB3CB0" w:rsidP="00D67CC6">
      <w:pPr>
        <w:numPr>
          <w:ilvl w:val="0"/>
          <w:numId w:val="31"/>
        </w:numPr>
        <w:spacing w:before="120" w:after="200" w:line="276" w:lineRule="auto"/>
        <w:ind w:left="-2552" w:right="282" w:firstLine="0"/>
        <w:jc w:val="both"/>
        <w:rPr>
          <w:rFonts w:ascii="Times New Roman" w:eastAsia="Calibri" w:hAnsi="Times New Roman"/>
        </w:rPr>
      </w:pPr>
      <w:r w:rsidRPr="00CB3CB0">
        <w:rPr>
          <w:rFonts w:ascii="Times New Roman" w:eastAsia="Calibri" w:hAnsi="Times New Roman"/>
        </w:rPr>
        <w:t>presenza di AgID all’interno dell’Osservatorio nazionale sulla condizione delle persone con disabilità, istituito presso il Ministero del Lavoro, in coincidenza con la ratifica, da parte dell’Italia, della Convenzione ONU sui diritti delle persone con disabilità. Coordinamento del sottogruppo di lavoro sull’accessibilità digitale.</w:t>
      </w:r>
    </w:p>
    <w:p w:rsidR="00CB3CB0" w:rsidRPr="00CB3CB0" w:rsidRDefault="00CB3CB0" w:rsidP="00D67CC6">
      <w:pPr>
        <w:numPr>
          <w:ilvl w:val="0"/>
          <w:numId w:val="31"/>
        </w:numPr>
        <w:spacing w:before="120" w:after="200" w:line="276" w:lineRule="auto"/>
        <w:ind w:left="-2552" w:right="282" w:firstLine="0"/>
        <w:jc w:val="both"/>
        <w:rPr>
          <w:rFonts w:ascii="Times New Roman" w:eastAsia="Calibri" w:hAnsi="Times New Roman"/>
        </w:rPr>
      </w:pPr>
      <w:r w:rsidRPr="00CB3CB0">
        <w:rPr>
          <w:rFonts w:ascii="Times New Roman" w:eastAsia="Calibri" w:hAnsi="Times New Roman"/>
        </w:rPr>
        <w:t xml:space="preserve">organizzazione di un workshop sull’accessibilità digitale a Didamatica 2015; </w:t>
      </w:r>
    </w:p>
    <w:p w:rsidR="00CB3CB0" w:rsidRPr="00CB3CB0" w:rsidRDefault="00CB3CB0" w:rsidP="00D67CC6">
      <w:pPr>
        <w:numPr>
          <w:ilvl w:val="0"/>
          <w:numId w:val="31"/>
        </w:numPr>
        <w:spacing w:before="120" w:after="200" w:line="276" w:lineRule="auto"/>
        <w:ind w:left="-2552" w:right="282" w:firstLine="0"/>
        <w:jc w:val="both"/>
        <w:rPr>
          <w:rFonts w:ascii="Times New Roman" w:eastAsia="Calibri" w:hAnsi="Times New Roman"/>
          <w:b/>
        </w:rPr>
      </w:pPr>
      <w:r w:rsidRPr="00CB3CB0">
        <w:rPr>
          <w:rFonts w:ascii="Times New Roman" w:eastAsia="Calibri" w:hAnsi="Times New Roman"/>
        </w:rPr>
        <w:lastRenderedPageBreak/>
        <w:t>attività di analisi, ricerca, consultazione e approfondimento per la redazione del documento “Specifiche tecniche per HW, sw e tecnologie assistive delle postazioni di lavoro per i dipendenti con disabilità”. Emanazione circolare n. 2-2015 e sua divulgazione;</w:t>
      </w:r>
    </w:p>
    <w:p w:rsidR="00CB3CB0" w:rsidRPr="00CB3CB0" w:rsidRDefault="00CB3CB0" w:rsidP="00D67CC6">
      <w:pPr>
        <w:numPr>
          <w:ilvl w:val="0"/>
          <w:numId w:val="31"/>
        </w:numPr>
        <w:spacing w:before="120" w:after="200" w:line="276" w:lineRule="auto"/>
        <w:ind w:left="-2552" w:right="282" w:firstLine="0"/>
        <w:jc w:val="both"/>
        <w:rPr>
          <w:rFonts w:ascii="Times New Roman" w:eastAsia="Calibri" w:hAnsi="Times New Roman"/>
          <w:b/>
        </w:rPr>
      </w:pPr>
      <w:r w:rsidRPr="00CB3CB0">
        <w:rPr>
          <w:rFonts w:ascii="Times New Roman" w:eastAsia="Calibri" w:hAnsi="Times New Roman"/>
        </w:rPr>
        <w:t>indagine a campione sullo stato di pubblicazione degli obiettivi di accessibilità da parte delle Amministrazioni Pubbliche, in collaborazione con il sottogruppo dell’Osservatorio nazionale sulla condizione delle persone con disabilità. Presentazione dei risultati</w:t>
      </w:r>
    </w:p>
    <w:p w:rsidR="00CB3CB0" w:rsidRPr="00CB3CB0" w:rsidRDefault="00CB3CB0" w:rsidP="00D67CC6">
      <w:pPr>
        <w:numPr>
          <w:ilvl w:val="0"/>
          <w:numId w:val="31"/>
        </w:numPr>
        <w:autoSpaceDE w:val="0"/>
        <w:autoSpaceDN w:val="0"/>
        <w:spacing w:before="120" w:after="200" w:line="276" w:lineRule="auto"/>
        <w:ind w:left="-2552" w:right="284" w:firstLine="0"/>
        <w:jc w:val="both"/>
        <w:rPr>
          <w:rFonts w:ascii="Times New Roman" w:eastAsia="Times New Roman" w:hAnsi="Times New Roman"/>
          <w:b/>
          <w:color w:val="000000"/>
          <w:lang w:eastAsia="it-IT"/>
        </w:rPr>
      </w:pPr>
      <w:r w:rsidRPr="00CB3CB0">
        <w:rPr>
          <w:rFonts w:ascii="Times New Roman" w:eastAsia="Calibri" w:hAnsi="Times New Roman"/>
        </w:rPr>
        <w:t>progettazione – in sinergia con l’Ufficio comunicazione - di un’applicazione per la compilazione on-line degli Obiettivi di accessibilità da parte delle PA, finalizzata a facilitare i compiti degli Enti e ad agevolare ‘attività di monitoraggio dell’AgID.</w:t>
      </w:r>
    </w:p>
    <w:p w:rsidR="00CB3CB0" w:rsidRPr="00CB3CB0" w:rsidRDefault="00CB3CB0" w:rsidP="00CB3CB0">
      <w:pPr>
        <w:autoSpaceDE w:val="0"/>
        <w:autoSpaceDN w:val="0"/>
        <w:spacing w:before="120" w:line="276" w:lineRule="auto"/>
        <w:ind w:left="-2552" w:right="284"/>
        <w:contextualSpacing/>
        <w:jc w:val="both"/>
        <w:rPr>
          <w:rFonts w:ascii="Times New Roman" w:eastAsia="Times New Roman" w:hAnsi="Times New Roman"/>
          <w:b/>
          <w:color w:val="000000"/>
          <w:lang w:eastAsia="it-IT"/>
        </w:rPr>
      </w:pPr>
    </w:p>
    <w:p w:rsidR="00CB3CB0" w:rsidRPr="00CB3CB0" w:rsidRDefault="00CB3CB0" w:rsidP="00CB3CB0">
      <w:pPr>
        <w:tabs>
          <w:tab w:val="left" w:pos="0"/>
        </w:tabs>
        <w:autoSpaceDE w:val="0"/>
        <w:autoSpaceDN w:val="0"/>
        <w:spacing w:before="240" w:line="276" w:lineRule="auto"/>
        <w:ind w:left="-2552" w:right="284"/>
        <w:contextualSpacing/>
        <w:jc w:val="both"/>
        <w:rPr>
          <w:rFonts w:ascii="Times New Roman" w:eastAsia="Times New Roman" w:hAnsi="Times New Roman"/>
          <w:color w:val="000000"/>
          <w:lang w:eastAsia="it-IT"/>
        </w:rPr>
      </w:pPr>
    </w:p>
    <w:p w:rsidR="00CB3CB0" w:rsidRPr="00CB3CB0" w:rsidRDefault="00CB3CB0" w:rsidP="00CB3CB0">
      <w:pPr>
        <w:autoSpaceDE w:val="0"/>
        <w:autoSpaceDN w:val="0"/>
        <w:spacing w:line="276" w:lineRule="auto"/>
        <w:ind w:left="-2552"/>
        <w:jc w:val="both"/>
        <w:rPr>
          <w:rFonts w:ascii="Times New Roman" w:eastAsia="Times New Roman" w:hAnsi="Times New Roman"/>
          <w:b/>
          <w:lang w:eastAsia="it-IT"/>
        </w:rPr>
      </w:pPr>
      <w:r w:rsidRPr="00CB3CB0">
        <w:rPr>
          <w:rFonts w:ascii="Times New Roman" w:eastAsia="Times New Roman" w:hAnsi="Times New Roman"/>
          <w:b/>
          <w:lang w:eastAsia="it-IT"/>
        </w:rPr>
        <w:t>RISULTATI CONSEGUITI RISPETTO AGLI OBIETTIVI PROGRAMMATI</w:t>
      </w:r>
    </w:p>
    <w:p w:rsidR="00CB3CB0" w:rsidRPr="00CB3CB0" w:rsidRDefault="00CB3CB0" w:rsidP="00CB3CB0">
      <w:pPr>
        <w:spacing w:before="120" w:line="276" w:lineRule="auto"/>
        <w:contextualSpacing/>
        <w:jc w:val="both"/>
        <w:rPr>
          <w:rFonts w:ascii="Times New Roman" w:eastAsia="Calibri" w:hAnsi="Times New Roman"/>
        </w:rPr>
      </w:pPr>
    </w:p>
    <w:p w:rsidR="00CB3CB0" w:rsidRPr="00CB3CB0" w:rsidRDefault="00CB3CB0" w:rsidP="00CB3CB0">
      <w:pPr>
        <w:spacing w:before="120" w:line="276" w:lineRule="auto"/>
        <w:ind w:left="-2552"/>
        <w:contextualSpacing/>
        <w:jc w:val="both"/>
        <w:rPr>
          <w:rFonts w:ascii="Times New Roman" w:eastAsia="Calibri" w:hAnsi="Times New Roman"/>
        </w:rPr>
      </w:pPr>
      <w:r w:rsidRPr="00CB3CB0">
        <w:rPr>
          <w:rFonts w:ascii="Times New Roman" w:eastAsia="Calibri" w:hAnsi="Times New Roman"/>
        </w:rPr>
        <w:t>Sono stati conseguiti tutti gli obiettivi programmati per il 2015 e in particolare: la formazione interna, la pubblicazione delle “specifiche tecniche sulle postazioni di lavoro”, il monitoraggio (logo, segnalazioni e a campione).</w:t>
      </w:r>
    </w:p>
    <w:p w:rsidR="00CB3CB0" w:rsidRPr="00CB3CB0" w:rsidRDefault="00CB3CB0" w:rsidP="00CB3CB0">
      <w:pPr>
        <w:spacing w:before="60" w:after="120" w:line="276" w:lineRule="auto"/>
        <w:ind w:left="-2552"/>
        <w:outlineLvl w:val="0"/>
        <w:rPr>
          <w:rFonts w:ascii="Times New Roman" w:eastAsia="Times New Roman" w:hAnsi="Times New Roman"/>
          <w:b/>
          <w:sz w:val="28"/>
          <w:szCs w:val="28"/>
          <w:u w:val="single"/>
          <w:lang w:eastAsia="it-IT"/>
        </w:rPr>
      </w:pPr>
      <w:r w:rsidRPr="00CB3CB0">
        <w:rPr>
          <w:rFonts w:ascii="Times New Roman" w:eastAsia="Times New Roman" w:hAnsi="Times New Roman"/>
          <w:b/>
          <w:lang w:eastAsia="it-IT"/>
        </w:rPr>
        <w:br w:type="page"/>
      </w:r>
      <w:r w:rsidRPr="00CB3CB0">
        <w:rPr>
          <w:rFonts w:ascii="Times New Roman" w:eastAsia="Times New Roman" w:hAnsi="Times New Roman"/>
          <w:b/>
          <w:sz w:val="28"/>
          <w:szCs w:val="28"/>
          <w:u w:val="single"/>
          <w:lang w:eastAsia="it-IT"/>
        </w:rPr>
        <w:lastRenderedPageBreak/>
        <w:t>ANPR</w:t>
      </w:r>
    </w:p>
    <w:p w:rsidR="00CB3CB0" w:rsidRPr="00CB3CB0" w:rsidRDefault="00CB3CB0" w:rsidP="00CB3CB0">
      <w:pPr>
        <w:spacing w:before="240" w:after="120"/>
        <w:ind w:left="-2552"/>
        <w:jc w:val="both"/>
        <w:outlineLvl w:val="0"/>
        <w:rPr>
          <w:rFonts w:ascii="Times New Roman" w:eastAsia="Times New Roman" w:hAnsi="Times New Roman"/>
          <w:b/>
          <w:lang w:eastAsia="it-IT"/>
        </w:rPr>
      </w:pPr>
      <w:r w:rsidRPr="00CB3CB0">
        <w:rPr>
          <w:rFonts w:ascii="Times New Roman" w:eastAsia="Times New Roman" w:hAnsi="Times New Roman"/>
          <w:b/>
          <w:lang w:eastAsia="it-IT"/>
        </w:rPr>
        <w:t>DATI IDENTIFICATIVI</w:t>
      </w:r>
    </w:p>
    <w:p w:rsidR="00CB3CB0" w:rsidRPr="00CB3CB0" w:rsidRDefault="00CB3CB0" w:rsidP="00CB3CB0">
      <w:pPr>
        <w:spacing w:before="60" w:after="120"/>
        <w:ind w:left="-2552"/>
        <w:jc w:val="both"/>
        <w:outlineLvl w:val="0"/>
        <w:rPr>
          <w:rFonts w:ascii="Times New Roman" w:eastAsia="Times New Roman" w:hAnsi="Times New Roman"/>
          <w:b/>
          <w:lang w:eastAsia="it-IT"/>
        </w:rPr>
      </w:pPr>
      <w:r w:rsidRPr="00CB3CB0">
        <w:rPr>
          <w:rFonts w:ascii="Times New Roman" w:eastAsia="Times New Roman" w:hAnsi="Times New Roman"/>
          <w:u w:val="single"/>
          <w:lang w:eastAsia="it-IT"/>
        </w:rPr>
        <w:t>ANPR (Anagrafe Nazionale della Popolazione Residente)</w:t>
      </w:r>
      <w:r w:rsidRPr="00CB3CB0">
        <w:rPr>
          <w:rFonts w:ascii="Times New Roman" w:eastAsia="Times New Roman" w:hAnsi="Times New Roman"/>
          <w:lang w:eastAsia="it-IT"/>
        </w:rPr>
        <w:t>: realizzazione di una base dati che subentra all'Indice nazionale delle anagrafi (INA), all'Anagrafe della popolazione italiana residente all'estero (AIRE), e alle anagrafi della popolazione residente e dei cittadini italiani residenti all'estero tenute dai Comuni.</w:t>
      </w:r>
    </w:p>
    <w:p w:rsidR="00CB3CB0" w:rsidRPr="00CB3CB0" w:rsidRDefault="00CB3CB0" w:rsidP="00CB3CB0">
      <w:pPr>
        <w:spacing w:before="240" w:after="120"/>
        <w:ind w:left="-2552"/>
        <w:jc w:val="both"/>
        <w:outlineLvl w:val="0"/>
        <w:rPr>
          <w:rFonts w:ascii="Times New Roman" w:eastAsia="Times New Roman" w:hAnsi="Times New Roman"/>
          <w:b/>
          <w:lang w:eastAsia="it-IT"/>
        </w:rPr>
      </w:pPr>
      <w:r w:rsidRPr="00CB3CB0">
        <w:rPr>
          <w:rFonts w:ascii="Times New Roman" w:eastAsia="Times New Roman" w:hAnsi="Times New Roman"/>
          <w:b/>
          <w:lang w:eastAsia="it-IT"/>
        </w:rPr>
        <w:t>ATTIVITÀ SVOLTE</w:t>
      </w:r>
    </w:p>
    <w:p w:rsidR="00CB3CB0" w:rsidRPr="00CB3CB0" w:rsidRDefault="00CB3CB0" w:rsidP="00CB3CB0">
      <w:pPr>
        <w:tabs>
          <w:tab w:val="left" w:pos="709"/>
        </w:tabs>
        <w:spacing w:before="120" w:after="240"/>
        <w:ind w:left="-2552" w:right="284"/>
        <w:jc w:val="both"/>
        <w:rPr>
          <w:rFonts w:ascii="Times New Roman" w:eastAsia="Calibri" w:hAnsi="Times New Roman"/>
          <w:u w:val="single"/>
        </w:rPr>
      </w:pPr>
      <w:r w:rsidRPr="00CB3CB0">
        <w:rPr>
          <w:rFonts w:ascii="Times New Roman" w:eastAsia="Calibri" w:hAnsi="Times New Roman"/>
          <w:u w:val="single"/>
        </w:rPr>
        <w:t>Partecipazione al Tavolo di Coordinamento del progetto:</w:t>
      </w:r>
    </w:p>
    <w:p w:rsidR="00CB3CB0" w:rsidRPr="00CB3CB0" w:rsidRDefault="00CB3CB0" w:rsidP="00D67CC6">
      <w:pPr>
        <w:numPr>
          <w:ilvl w:val="0"/>
          <w:numId w:val="32"/>
        </w:numPr>
        <w:tabs>
          <w:tab w:val="left" w:pos="709"/>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t>Da settembre il Tavolo di Coordinamento del progetto ANPR è convogliato in un Tavolo Strategico coordinato dalla responsabile del Dipartimento della Funzione Pubblica; a questo tavolo partecipano oltre alla Funzione Pubblica: Ministero dell’Interno, AgID, Anci e Sogei.</w:t>
      </w:r>
    </w:p>
    <w:p w:rsidR="00CB3CB0" w:rsidRPr="00CB3CB0" w:rsidRDefault="00CB3CB0" w:rsidP="00D67CC6">
      <w:pPr>
        <w:numPr>
          <w:ilvl w:val="0"/>
          <w:numId w:val="32"/>
        </w:numPr>
        <w:tabs>
          <w:tab w:val="left" w:pos="709"/>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t>Effettuate una quindicina di riunioni tra Tavolo di Coordinamento Tavolo Strategico.</w:t>
      </w:r>
    </w:p>
    <w:p w:rsidR="00CB3CB0" w:rsidRPr="00CB3CB0" w:rsidRDefault="00CB3CB0" w:rsidP="00D67CC6">
      <w:pPr>
        <w:numPr>
          <w:ilvl w:val="0"/>
          <w:numId w:val="32"/>
        </w:numPr>
        <w:tabs>
          <w:tab w:val="left" w:pos="709"/>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t>La partecipazione di AgID ai Tavoli si è espressa attraverso i contributi alla definizione delle strategie e delle linee di azione, oltre a indirizzarsi verso il monitoraggio del progetto anche attraverso la predisposizione della documentazione inerente lo Stato di avanzamento lavori.</w:t>
      </w:r>
    </w:p>
    <w:p w:rsidR="00CB3CB0" w:rsidRPr="00CB3CB0" w:rsidRDefault="00CB3CB0" w:rsidP="00CB3CB0">
      <w:pPr>
        <w:tabs>
          <w:tab w:val="left" w:pos="709"/>
        </w:tabs>
        <w:spacing w:before="120" w:after="240"/>
        <w:ind w:left="-2552" w:right="284"/>
        <w:jc w:val="both"/>
        <w:rPr>
          <w:rFonts w:ascii="Times New Roman" w:eastAsia="Calibri" w:hAnsi="Times New Roman"/>
          <w:u w:val="single"/>
        </w:rPr>
      </w:pPr>
      <w:r w:rsidRPr="00CB3CB0">
        <w:rPr>
          <w:rFonts w:ascii="Times New Roman" w:eastAsia="Calibri" w:hAnsi="Times New Roman"/>
          <w:u w:val="single"/>
        </w:rPr>
        <w:t>Stato Avanzamento Lavori al 31 dicembre 2015:</w:t>
      </w:r>
    </w:p>
    <w:p w:rsidR="00CB3CB0" w:rsidRPr="00CB3CB0" w:rsidRDefault="00CB3CB0" w:rsidP="00D67CC6">
      <w:pPr>
        <w:numPr>
          <w:ilvl w:val="0"/>
          <w:numId w:val="32"/>
        </w:numPr>
        <w:tabs>
          <w:tab w:val="left" w:pos="0"/>
        </w:tabs>
        <w:autoSpaceDE w:val="0"/>
        <w:autoSpaceDN w:val="0"/>
        <w:spacing w:before="240" w:after="200" w:line="276" w:lineRule="auto"/>
        <w:ind w:left="-2835" w:right="284" w:hanging="142"/>
        <w:contextualSpacing/>
        <w:jc w:val="both"/>
        <w:rPr>
          <w:rFonts w:ascii="Times New Roman" w:eastAsia="Calibri" w:hAnsi="Times New Roman"/>
        </w:rPr>
      </w:pPr>
      <w:r>
        <w:rPr>
          <w:rFonts w:ascii="Times New Roman" w:eastAsia="Calibri" w:hAnsi="Times New Roman"/>
        </w:rPr>
        <w:t xml:space="preserve"> </w:t>
      </w:r>
      <w:r w:rsidRPr="00CB3CB0">
        <w:rPr>
          <w:rFonts w:ascii="Times New Roman" w:eastAsia="Calibri" w:hAnsi="Times New Roman"/>
        </w:rPr>
        <w:t>Pubblicazione delle modifiche necessarie apportate al Regolamento anagrafico (D.P.R. 17/7/2015, n. 126).</w:t>
      </w:r>
    </w:p>
    <w:p w:rsidR="00CB3CB0" w:rsidRPr="00CB3CB0" w:rsidRDefault="00CB3CB0" w:rsidP="00D67CC6">
      <w:pPr>
        <w:numPr>
          <w:ilvl w:val="0"/>
          <w:numId w:val="32"/>
        </w:numPr>
        <w:tabs>
          <w:tab w:val="left" w:pos="0"/>
        </w:tabs>
        <w:autoSpaceDE w:val="0"/>
        <w:autoSpaceDN w:val="0"/>
        <w:spacing w:before="240" w:after="200" w:line="276" w:lineRule="auto"/>
        <w:ind w:left="-2835" w:right="284" w:hanging="142"/>
        <w:contextualSpacing/>
        <w:jc w:val="both"/>
        <w:rPr>
          <w:rFonts w:ascii="Times New Roman" w:eastAsia="Calibri" w:hAnsi="Times New Roman"/>
        </w:rPr>
      </w:pPr>
      <w:r>
        <w:rPr>
          <w:rFonts w:ascii="Times New Roman" w:eastAsia="Calibri" w:hAnsi="Times New Roman"/>
        </w:rPr>
        <w:t xml:space="preserve"> </w:t>
      </w:r>
      <w:r w:rsidRPr="00CB3CB0">
        <w:rPr>
          <w:rFonts w:ascii="Times New Roman" w:eastAsia="Calibri" w:hAnsi="Times New Roman"/>
        </w:rPr>
        <w:t>Approvazione delle specifiche tecniche.</w:t>
      </w:r>
    </w:p>
    <w:p w:rsidR="00CB3CB0" w:rsidRPr="00CB3CB0" w:rsidRDefault="00CB3CB0" w:rsidP="00D67CC6">
      <w:pPr>
        <w:numPr>
          <w:ilvl w:val="0"/>
          <w:numId w:val="32"/>
        </w:numPr>
        <w:tabs>
          <w:tab w:val="left" w:pos="0"/>
        </w:tabs>
        <w:autoSpaceDE w:val="0"/>
        <w:autoSpaceDN w:val="0"/>
        <w:spacing w:before="240" w:after="200" w:line="276" w:lineRule="auto"/>
        <w:ind w:left="-2835" w:right="284" w:hanging="142"/>
        <w:contextualSpacing/>
        <w:jc w:val="both"/>
        <w:rPr>
          <w:rFonts w:ascii="Times New Roman" w:eastAsia="Calibri" w:hAnsi="Times New Roman"/>
        </w:rPr>
      </w:pPr>
      <w:r>
        <w:rPr>
          <w:rFonts w:ascii="Times New Roman" w:eastAsia="Calibri" w:hAnsi="Times New Roman"/>
        </w:rPr>
        <w:t xml:space="preserve"> </w:t>
      </w:r>
      <w:r w:rsidRPr="00CB3CB0">
        <w:rPr>
          <w:rFonts w:ascii="Times New Roman" w:eastAsia="Calibri" w:hAnsi="Times New Roman"/>
        </w:rPr>
        <w:t>Rilascio della prima versione del codice software secondo l’architettura Web service per assicurare l’aggiornamento della banca dati centrale, mantenendo le interfaccia utente presenti nei singoli Comuni.</w:t>
      </w:r>
    </w:p>
    <w:p w:rsidR="00CB3CB0" w:rsidRPr="00CB3CB0" w:rsidRDefault="00CB3CB0" w:rsidP="00D67CC6">
      <w:pPr>
        <w:numPr>
          <w:ilvl w:val="0"/>
          <w:numId w:val="32"/>
        </w:numPr>
        <w:tabs>
          <w:tab w:val="left" w:pos="0"/>
        </w:tabs>
        <w:autoSpaceDE w:val="0"/>
        <w:autoSpaceDN w:val="0"/>
        <w:spacing w:before="240" w:after="200" w:line="276" w:lineRule="auto"/>
        <w:ind w:left="-2835" w:right="284" w:hanging="142"/>
        <w:contextualSpacing/>
        <w:jc w:val="both"/>
        <w:rPr>
          <w:rFonts w:ascii="Times New Roman" w:eastAsia="Calibri" w:hAnsi="Times New Roman"/>
        </w:rPr>
      </w:pPr>
      <w:r>
        <w:rPr>
          <w:rFonts w:ascii="Times New Roman" w:eastAsia="Calibri" w:hAnsi="Times New Roman"/>
        </w:rPr>
        <w:t xml:space="preserve"> </w:t>
      </w:r>
      <w:r w:rsidRPr="00CB3CB0">
        <w:rPr>
          <w:rFonts w:ascii="Times New Roman" w:eastAsia="Calibri" w:hAnsi="Times New Roman"/>
        </w:rPr>
        <w:t>Rilascio della prima versione di una applicazione Web per la gestione dei servizi anagrafici.</w:t>
      </w:r>
    </w:p>
    <w:p w:rsidR="00CB3CB0" w:rsidRPr="00CB3CB0" w:rsidRDefault="00CB3CB0" w:rsidP="00D67CC6">
      <w:pPr>
        <w:numPr>
          <w:ilvl w:val="0"/>
          <w:numId w:val="32"/>
        </w:numPr>
        <w:tabs>
          <w:tab w:val="left" w:pos="0"/>
        </w:tabs>
        <w:autoSpaceDE w:val="0"/>
        <w:autoSpaceDN w:val="0"/>
        <w:spacing w:before="240" w:after="200" w:line="276" w:lineRule="auto"/>
        <w:ind w:left="-2835" w:right="284" w:hanging="142"/>
        <w:contextualSpacing/>
        <w:jc w:val="both"/>
        <w:rPr>
          <w:rFonts w:ascii="Times New Roman" w:eastAsia="Calibri" w:hAnsi="Times New Roman"/>
        </w:rPr>
      </w:pPr>
      <w:r>
        <w:rPr>
          <w:rFonts w:ascii="Times New Roman" w:eastAsia="Calibri" w:hAnsi="Times New Roman"/>
        </w:rPr>
        <w:t xml:space="preserve"> </w:t>
      </w:r>
      <w:r w:rsidRPr="00CB3CB0">
        <w:rPr>
          <w:rFonts w:ascii="Times New Roman" w:eastAsia="Calibri" w:hAnsi="Times New Roman"/>
        </w:rPr>
        <w:t>Avvio della sperimentazione nei 27 Comuni pilota.</w:t>
      </w:r>
    </w:p>
    <w:p w:rsidR="00CB3CB0" w:rsidRPr="00CB3CB0" w:rsidRDefault="00CB3CB0" w:rsidP="00D67CC6">
      <w:pPr>
        <w:numPr>
          <w:ilvl w:val="0"/>
          <w:numId w:val="32"/>
        </w:numPr>
        <w:tabs>
          <w:tab w:val="left" w:pos="0"/>
        </w:tabs>
        <w:autoSpaceDE w:val="0"/>
        <w:autoSpaceDN w:val="0"/>
        <w:spacing w:before="240" w:after="200" w:line="276" w:lineRule="auto"/>
        <w:ind w:left="-2835" w:right="284" w:hanging="142"/>
        <w:contextualSpacing/>
        <w:jc w:val="both"/>
        <w:rPr>
          <w:rFonts w:ascii="Times New Roman" w:eastAsia="Calibri" w:hAnsi="Times New Roman"/>
        </w:rPr>
      </w:pPr>
      <w:r>
        <w:rPr>
          <w:rFonts w:ascii="Times New Roman" w:eastAsia="Calibri" w:hAnsi="Times New Roman"/>
        </w:rPr>
        <w:t xml:space="preserve"> </w:t>
      </w:r>
      <w:r w:rsidRPr="00CB3CB0">
        <w:rPr>
          <w:rFonts w:ascii="Times New Roman" w:eastAsia="Calibri" w:hAnsi="Times New Roman"/>
        </w:rPr>
        <w:t>Stesura del progetto di fattibilità denominato: “Analisi dei fabbisogni, delle modalità e dei tempi necessari al completamento dell’ANPR con i dati e le procedure riguardanti i registri e gli atti di Stato civile, la tenuta ed aggiornamento delle liste di leva militare”.</w:t>
      </w:r>
    </w:p>
    <w:p w:rsidR="00CB3CB0" w:rsidRPr="00CB3CB0" w:rsidRDefault="00CB3CB0" w:rsidP="00D67CC6">
      <w:pPr>
        <w:numPr>
          <w:ilvl w:val="0"/>
          <w:numId w:val="32"/>
        </w:numPr>
        <w:tabs>
          <w:tab w:val="left" w:pos="0"/>
        </w:tabs>
        <w:autoSpaceDE w:val="0"/>
        <w:autoSpaceDN w:val="0"/>
        <w:spacing w:before="240" w:after="200" w:line="276" w:lineRule="auto"/>
        <w:ind w:left="-2835" w:right="284" w:hanging="142"/>
        <w:contextualSpacing/>
        <w:jc w:val="both"/>
        <w:rPr>
          <w:rFonts w:ascii="Times New Roman" w:eastAsia="Calibri" w:hAnsi="Times New Roman"/>
        </w:rPr>
      </w:pPr>
      <w:r>
        <w:rPr>
          <w:rFonts w:ascii="Times New Roman" w:eastAsia="Calibri" w:hAnsi="Times New Roman"/>
        </w:rPr>
        <w:t xml:space="preserve"> </w:t>
      </w:r>
      <w:r w:rsidRPr="00CB3CB0">
        <w:rPr>
          <w:rFonts w:ascii="Times New Roman" w:eastAsia="Calibri" w:hAnsi="Times New Roman"/>
        </w:rPr>
        <w:t>Gestione dei sistemi INA-SAIA ed AIRE presso il CED di Sogei.</w:t>
      </w:r>
    </w:p>
    <w:p w:rsidR="00CB3CB0" w:rsidRPr="00CB3CB0" w:rsidRDefault="00CB3CB0" w:rsidP="00D67CC6">
      <w:pPr>
        <w:numPr>
          <w:ilvl w:val="0"/>
          <w:numId w:val="32"/>
        </w:numPr>
        <w:tabs>
          <w:tab w:val="left" w:pos="0"/>
        </w:tabs>
        <w:autoSpaceDE w:val="0"/>
        <w:autoSpaceDN w:val="0"/>
        <w:spacing w:before="240" w:after="200" w:line="276" w:lineRule="auto"/>
        <w:ind w:left="-2835" w:right="284" w:hanging="142"/>
        <w:contextualSpacing/>
        <w:jc w:val="both"/>
        <w:rPr>
          <w:rFonts w:ascii="Times New Roman" w:eastAsia="Calibri" w:hAnsi="Times New Roman"/>
        </w:rPr>
      </w:pPr>
      <w:r>
        <w:rPr>
          <w:rFonts w:ascii="Times New Roman" w:eastAsia="Calibri" w:hAnsi="Times New Roman"/>
        </w:rPr>
        <w:t xml:space="preserve"> </w:t>
      </w:r>
      <w:r w:rsidRPr="00CB3CB0">
        <w:rPr>
          <w:rFonts w:ascii="Times New Roman" w:eastAsia="Calibri" w:hAnsi="Times New Roman"/>
        </w:rPr>
        <w:t>Stipula convenzione tra AgID ed Anusca per accedere ad un supporto tecnico giuridico.</w:t>
      </w:r>
    </w:p>
    <w:p w:rsidR="00CB3CB0" w:rsidRPr="00CB3CB0" w:rsidRDefault="00CB3CB0" w:rsidP="00D67CC6">
      <w:pPr>
        <w:numPr>
          <w:ilvl w:val="0"/>
          <w:numId w:val="32"/>
        </w:numPr>
        <w:tabs>
          <w:tab w:val="left" w:pos="0"/>
        </w:tabs>
        <w:autoSpaceDE w:val="0"/>
        <w:autoSpaceDN w:val="0"/>
        <w:spacing w:before="240" w:after="200" w:line="276" w:lineRule="auto"/>
        <w:ind w:left="-2835" w:right="284" w:hanging="142"/>
        <w:contextualSpacing/>
        <w:jc w:val="both"/>
        <w:rPr>
          <w:rFonts w:ascii="Times New Roman" w:eastAsia="Calibri" w:hAnsi="Times New Roman"/>
        </w:rPr>
      </w:pPr>
      <w:r>
        <w:rPr>
          <w:rFonts w:ascii="Times New Roman" w:eastAsia="Calibri" w:hAnsi="Times New Roman"/>
        </w:rPr>
        <w:t xml:space="preserve"> </w:t>
      </w:r>
      <w:r w:rsidRPr="00CB3CB0">
        <w:rPr>
          <w:rFonts w:ascii="Times New Roman" w:eastAsia="Calibri" w:hAnsi="Times New Roman"/>
        </w:rPr>
        <w:t>Avvio del subentro da parte dei Comuni di Cesena e Bagnacavallo.</w:t>
      </w:r>
    </w:p>
    <w:p w:rsidR="00CB3CB0" w:rsidRPr="00CB3CB0" w:rsidRDefault="00CB3CB0" w:rsidP="00CB3CB0">
      <w:pPr>
        <w:tabs>
          <w:tab w:val="left" w:pos="0"/>
        </w:tabs>
        <w:autoSpaceDE w:val="0"/>
        <w:autoSpaceDN w:val="0"/>
        <w:spacing w:before="240"/>
        <w:ind w:left="720" w:right="284"/>
        <w:contextualSpacing/>
        <w:jc w:val="both"/>
        <w:rPr>
          <w:rFonts w:ascii="Times New Roman" w:eastAsia="Calibri" w:hAnsi="Times New Roman"/>
        </w:rPr>
      </w:pPr>
    </w:p>
    <w:p w:rsidR="00CB3CB0" w:rsidRPr="00CB3CB0" w:rsidRDefault="00CB3CB0" w:rsidP="00CB3CB0">
      <w:pPr>
        <w:tabs>
          <w:tab w:val="left" w:pos="709"/>
        </w:tabs>
        <w:spacing w:before="120" w:after="240"/>
        <w:ind w:left="-2977" w:right="284"/>
        <w:jc w:val="both"/>
        <w:rPr>
          <w:rFonts w:ascii="Times New Roman" w:eastAsia="Calibri" w:hAnsi="Times New Roman"/>
          <w:u w:val="single"/>
        </w:rPr>
      </w:pPr>
      <w:r w:rsidRPr="00CB3CB0">
        <w:rPr>
          <w:rFonts w:ascii="Times New Roman" w:eastAsia="Calibri" w:hAnsi="Times New Roman"/>
          <w:u w:val="single"/>
        </w:rPr>
        <w:t>Coordinamento e gestione dei rapporti con Sogei, i Comuni pilota e i loro partner tecnologici</w:t>
      </w:r>
    </w:p>
    <w:p w:rsidR="00CB3CB0" w:rsidRPr="00CB3CB0" w:rsidRDefault="00CB3CB0" w:rsidP="00D67CC6">
      <w:pPr>
        <w:pStyle w:val="Paragrafoelenco"/>
        <w:numPr>
          <w:ilvl w:val="0"/>
          <w:numId w:val="36"/>
        </w:numPr>
        <w:tabs>
          <w:tab w:val="left" w:pos="0"/>
        </w:tabs>
        <w:autoSpaceDE w:val="0"/>
        <w:autoSpaceDN w:val="0"/>
        <w:spacing w:before="240" w:after="200" w:line="276" w:lineRule="auto"/>
        <w:ind w:right="284"/>
        <w:contextualSpacing/>
        <w:jc w:val="both"/>
        <w:rPr>
          <w:rFonts w:ascii="Times New Roman" w:eastAsia="Times New Roman" w:hAnsi="Times New Roman"/>
          <w:color w:val="000000"/>
          <w:lang w:eastAsia="it-IT"/>
        </w:rPr>
      </w:pPr>
      <w:r w:rsidRPr="00CB3CB0">
        <w:rPr>
          <w:rFonts w:ascii="Times New Roman" w:eastAsia="Calibri" w:hAnsi="Times New Roman"/>
        </w:rPr>
        <w:lastRenderedPageBreak/>
        <w:t>Effettuate numerose videoconferenze con Sogei, i Comuni pilota e i loro partner tecnologici per la definizione e il coordinamento delle attività di supporto nell’ambito delle attività di sperimentazione e migrazione dei dati.</w:t>
      </w:r>
    </w:p>
    <w:p w:rsidR="00CB3CB0" w:rsidRPr="00CB3CB0" w:rsidRDefault="00CB3CB0" w:rsidP="00CB3CB0">
      <w:pPr>
        <w:tabs>
          <w:tab w:val="left" w:pos="0"/>
        </w:tabs>
        <w:autoSpaceDE w:val="0"/>
        <w:autoSpaceDN w:val="0"/>
        <w:spacing w:before="240" w:after="200" w:line="276" w:lineRule="auto"/>
        <w:ind w:left="-2977" w:right="284"/>
        <w:contextualSpacing/>
        <w:jc w:val="both"/>
        <w:rPr>
          <w:rFonts w:ascii="Times New Roman" w:eastAsia="Times New Roman" w:hAnsi="Times New Roman"/>
          <w:color w:val="000000"/>
          <w:lang w:eastAsia="it-IT"/>
        </w:rPr>
      </w:pPr>
    </w:p>
    <w:p w:rsidR="00CB3CB0" w:rsidRPr="00CB3CB0" w:rsidRDefault="00CB3CB0" w:rsidP="00CB3CB0">
      <w:pPr>
        <w:tabs>
          <w:tab w:val="left" w:pos="709"/>
        </w:tabs>
        <w:spacing w:before="120" w:after="240"/>
        <w:ind w:left="-2552" w:right="284"/>
        <w:jc w:val="both"/>
        <w:rPr>
          <w:rFonts w:ascii="Times New Roman" w:eastAsia="Calibri" w:hAnsi="Times New Roman"/>
          <w:u w:val="single"/>
        </w:rPr>
      </w:pPr>
      <w:r w:rsidRPr="00CB3CB0">
        <w:rPr>
          <w:rFonts w:ascii="Times New Roman" w:eastAsia="Calibri" w:hAnsi="Times New Roman"/>
          <w:u w:val="single"/>
        </w:rPr>
        <w:t>Coordinamento e gestione dei rapporti con le associazioni di categoria delle aziende ICT coinvolte nel progetto ANPR</w:t>
      </w:r>
    </w:p>
    <w:p w:rsidR="00CB3CB0" w:rsidRDefault="00CB3CB0" w:rsidP="00D67CC6">
      <w:pPr>
        <w:pStyle w:val="Paragrafoelenco"/>
        <w:numPr>
          <w:ilvl w:val="0"/>
          <w:numId w:val="36"/>
        </w:numPr>
        <w:tabs>
          <w:tab w:val="left" w:pos="0"/>
        </w:tabs>
        <w:autoSpaceDE w:val="0"/>
        <w:autoSpaceDN w:val="0"/>
        <w:spacing w:before="240" w:after="200" w:line="276" w:lineRule="auto"/>
        <w:ind w:right="284"/>
        <w:contextualSpacing/>
        <w:jc w:val="both"/>
        <w:rPr>
          <w:rFonts w:ascii="Times New Roman" w:eastAsia="Calibri" w:hAnsi="Times New Roman"/>
        </w:rPr>
      </w:pPr>
      <w:r w:rsidRPr="00CB3CB0">
        <w:rPr>
          <w:rFonts w:ascii="Times New Roman" w:eastAsia="Calibri" w:hAnsi="Times New Roman"/>
        </w:rPr>
        <w:t>Effettuati 3 incontri e numerose videoconferenze con le 4 associazioni di categoria volti a condividere le strategie operative del progetto.</w:t>
      </w:r>
    </w:p>
    <w:p w:rsidR="00CB3CB0" w:rsidRPr="00CB3CB0" w:rsidRDefault="00CB3CB0" w:rsidP="00CB3CB0">
      <w:pPr>
        <w:pStyle w:val="Paragrafoelenco"/>
        <w:tabs>
          <w:tab w:val="left" w:pos="0"/>
        </w:tabs>
        <w:autoSpaceDE w:val="0"/>
        <w:autoSpaceDN w:val="0"/>
        <w:spacing w:before="240" w:after="200" w:line="276" w:lineRule="auto"/>
        <w:ind w:left="-2257" w:right="284"/>
        <w:contextualSpacing/>
        <w:jc w:val="both"/>
        <w:rPr>
          <w:rFonts w:ascii="Times New Roman" w:eastAsia="Calibri" w:hAnsi="Times New Roman"/>
        </w:rPr>
      </w:pPr>
    </w:p>
    <w:p w:rsidR="00CB3CB0" w:rsidRPr="00CB3CB0" w:rsidRDefault="00CB3CB0" w:rsidP="00CB3CB0">
      <w:pPr>
        <w:spacing w:before="240" w:after="120"/>
        <w:ind w:left="-2552"/>
        <w:jc w:val="both"/>
        <w:outlineLvl w:val="0"/>
        <w:rPr>
          <w:rFonts w:ascii="Times New Roman" w:eastAsia="Times New Roman" w:hAnsi="Times New Roman"/>
          <w:b/>
          <w:lang w:eastAsia="it-IT"/>
        </w:rPr>
      </w:pPr>
      <w:r w:rsidRPr="00CB3CB0">
        <w:rPr>
          <w:rFonts w:ascii="Times New Roman" w:eastAsia="Times New Roman" w:hAnsi="Times New Roman"/>
          <w:b/>
          <w:lang w:eastAsia="it-IT"/>
        </w:rPr>
        <w:t>RISULTATI CONSEGUITI RISPETTO AGLI OBIETTIVI PROGRAMMATI</w:t>
      </w:r>
    </w:p>
    <w:p w:rsidR="00CB3CB0" w:rsidRPr="00CB3CB0" w:rsidRDefault="00CB3CB0" w:rsidP="00CB3CB0">
      <w:pPr>
        <w:tabs>
          <w:tab w:val="left" w:pos="709"/>
        </w:tabs>
        <w:spacing w:before="120" w:after="240"/>
        <w:ind w:left="-2552" w:right="284"/>
        <w:jc w:val="both"/>
        <w:rPr>
          <w:rFonts w:ascii="Times New Roman" w:eastAsia="Calibri" w:hAnsi="Times New Roman"/>
          <w:u w:val="single"/>
        </w:rPr>
      </w:pPr>
      <w:r w:rsidRPr="00CB3CB0">
        <w:rPr>
          <w:rFonts w:ascii="Times New Roman" w:eastAsia="Calibri" w:hAnsi="Times New Roman"/>
          <w:u w:val="single"/>
        </w:rPr>
        <w:t>Sono stati raggiunti i seguenti obiettivi:</w:t>
      </w:r>
    </w:p>
    <w:p w:rsidR="00CB3CB0" w:rsidRPr="00E028C2" w:rsidRDefault="00CB3CB0" w:rsidP="00D67CC6">
      <w:pPr>
        <w:pStyle w:val="Paragrafoelenco"/>
        <w:numPr>
          <w:ilvl w:val="0"/>
          <w:numId w:val="36"/>
        </w:numPr>
        <w:tabs>
          <w:tab w:val="left" w:pos="0"/>
        </w:tabs>
        <w:autoSpaceDE w:val="0"/>
        <w:autoSpaceDN w:val="0"/>
        <w:spacing w:before="240" w:after="200" w:line="276" w:lineRule="auto"/>
        <w:ind w:right="284"/>
        <w:contextualSpacing/>
        <w:jc w:val="both"/>
        <w:rPr>
          <w:rFonts w:ascii="Times New Roman" w:eastAsia="Times New Roman" w:hAnsi="Times New Roman"/>
          <w:color w:val="000000"/>
          <w:lang w:eastAsia="it-IT"/>
        </w:rPr>
      </w:pPr>
      <w:r w:rsidRPr="00E028C2">
        <w:rPr>
          <w:rFonts w:ascii="Times New Roman" w:eastAsia="Calibri" w:hAnsi="Times New Roman"/>
        </w:rPr>
        <w:t>Definizione delle strategie per la realizzazione del progetto</w:t>
      </w:r>
      <w:r w:rsidRPr="00E028C2">
        <w:rPr>
          <w:rFonts w:ascii="Times New Roman" w:eastAsia="Times New Roman" w:hAnsi="Times New Roman"/>
          <w:color w:val="000000"/>
          <w:lang w:eastAsia="it-IT"/>
        </w:rPr>
        <w:t xml:space="preserve"> attraverso il completamento di ANPR con i dati e le procedure per la tenuta dei registri di Stato civile e delle Liste di leva.</w:t>
      </w:r>
    </w:p>
    <w:p w:rsidR="00CB3CB0" w:rsidRPr="00CB3CB0" w:rsidRDefault="00CB3CB0" w:rsidP="00D67CC6">
      <w:pPr>
        <w:numPr>
          <w:ilvl w:val="0"/>
          <w:numId w:val="31"/>
        </w:numPr>
        <w:autoSpaceDE w:val="0"/>
        <w:autoSpaceDN w:val="0"/>
        <w:spacing w:before="120" w:after="200" w:line="276" w:lineRule="auto"/>
        <w:ind w:left="-2552" w:right="284" w:firstLine="0"/>
        <w:jc w:val="both"/>
        <w:rPr>
          <w:rFonts w:ascii="Times New Roman" w:eastAsia="Calibri" w:hAnsi="Times New Roman"/>
        </w:rPr>
      </w:pPr>
      <w:r w:rsidRPr="00CB3CB0">
        <w:rPr>
          <w:rFonts w:ascii="Times New Roman" w:eastAsia="Calibri" w:hAnsi="Times New Roman"/>
        </w:rPr>
        <w:t>Rilascio delle specifiche tecniche e del software.</w:t>
      </w:r>
    </w:p>
    <w:p w:rsidR="00CB3CB0" w:rsidRPr="00E028C2" w:rsidRDefault="00CB3CB0" w:rsidP="00D67CC6">
      <w:pPr>
        <w:numPr>
          <w:ilvl w:val="0"/>
          <w:numId w:val="31"/>
        </w:numPr>
        <w:autoSpaceDE w:val="0"/>
        <w:autoSpaceDN w:val="0"/>
        <w:spacing w:before="120" w:after="200" w:line="276" w:lineRule="auto"/>
        <w:ind w:left="-2552" w:right="284" w:firstLine="0"/>
        <w:jc w:val="both"/>
        <w:rPr>
          <w:rFonts w:ascii="Times New Roman" w:eastAsia="Calibri" w:hAnsi="Times New Roman"/>
        </w:rPr>
      </w:pPr>
      <w:r w:rsidRPr="00E028C2">
        <w:rPr>
          <w:rFonts w:ascii="Times New Roman" w:eastAsia="Calibri" w:hAnsi="Times New Roman"/>
        </w:rPr>
        <w:t>Avvio della sperimentazione nei Comuni pilota, in particolare avvio del subentro di ANPR nei Comuni di Cesena e Bagnacavallo.</w:t>
      </w:r>
    </w:p>
    <w:p w:rsidR="00CB3CB0" w:rsidRPr="00CB3CB0" w:rsidRDefault="00CB3CB0" w:rsidP="00E028C2">
      <w:pPr>
        <w:tabs>
          <w:tab w:val="left" w:pos="0"/>
          <w:tab w:val="left" w:pos="1276"/>
        </w:tabs>
        <w:spacing w:after="120" w:line="360" w:lineRule="auto"/>
        <w:ind w:left="-2552" w:right="284"/>
        <w:contextualSpacing/>
        <w:outlineLvl w:val="0"/>
        <w:rPr>
          <w:rFonts w:ascii="Times New Roman" w:eastAsia="Calibri" w:hAnsi="Times New Roman"/>
          <w:b/>
          <w:sz w:val="28"/>
          <w:szCs w:val="28"/>
          <w:u w:val="single"/>
        </w:rPr>
      </w:pPr>
      <w:r w:rsidRPr="00CB3CB0">
        <w:rPr>
          <w:rFonts w:ascii="Times New Roman" w:eastAsia="Times New Roman" w:hAnsi="Times New Roman"/>
          <w:color w:val="000000"/>
          <w:lang w:eastAsia="it-IT"/>
        </w:rPr>
        <w:br w:type="page"/>
      </w:r>
      <w:r w:rsidRPr="00CB3CB0">
        <w:rPr>
          <w:rFonts w:ascii="Times New Roman" w:eastAsia="Calibri" w:hAnsi="Times New Roman"/>
          <w:b/>
          <w:sz w:val="28"/>
          <w:szCs w:val="28"/>
          <w:u w:val="single"/>
        </w:rPr>
        <w:lastRenderedPageBreak/>
        <w:t>FATTURAZIONE ELETTRONICA</w:t>
      </w:r>
    </w:p>
    <w:p w:rsidR="00CB3CB0" w:rsidRPr="00CB3CB0" w:rsidRDefault="00CB3CB0" w:rsidP="00E028C2">
      <w:pPr>
        <w:spacing w:before="60" w:after="120"/>
        <w:ind w:left="-2410"/>
        <w:jc w:val="both"/>
        <w:outlineLvl w:val="0"/>
        <w:rPr>
          <w:rFonts w:ascii="Times New Roman" w:eastAsia="Times New Roman" w:hAnsi="Times New Roman"/>
          <w:b/>
          <w:lang w:eastAsia="it-IT"/>
        </w:rPr>
      </w:pPr>
      <w:r w:rsidRPr="00CB3CB0">
        <w:rPr>
          <w:rFonts w:ascii="Times New Roman" w:eastAsia="Times New Roman" w:hAnsi="Times New Roman"/>
          <w:b/>
          <w:lang w:eastAsia="it-IT"/>
        </w:rPr>
        <w:t>DATI IDENTIFICATIVI</w:t>
      </w:r>
    </w:p>
    <w:p w:rsidR="00CB3CB0" w:rsidRPr="00CB3CB0" w:rsidRDefault="00CB3CB0" w:rsidP="00E028C2">
      <w:pPr>
        <w:spacing w:before="60" w:after="120"/>
        <w:ind w:left="-2410"/>
        <w:jc w:val="both"/>
        <w:outlineLvl w:val="0"/>
        <w:rPr>
          <w:rFonts w:ascii="Times New Roman" w:eastAsia="Times New Roman" w:hAnsi="Times New Roman"/>
          <w:lang w:eastAsia="it-IT"/>
        </w:rPr>
      </w:pPr>
      <w:r w:rsidRPr="00CB3CB0">
        <w:rPr>
          <w:rFonts w:ascii="Times New Roman" w:eastAsia="Times New Roman" w:hAnsi="Times New Roman"/>
          <w:u w:val="single"/>
          <w:lang w:eastAsia="it-IT"/>
        </w:rPr>
        <w:t>Progetto Fatturazione elettronica per la PA</w:t>
      </w:r>
      <w:r w:rsidRPr="00CB3CB0">
        <w:rPr>
          <w:rFonts w:ascii="Times New Roman" w:eastAsia="Times New Roman" w:hAnsi="Times New Roman"/>
          <w:lang w:eastAsia="it-IT"/>
        </w:rPr>
        <w:t>: introduzione della fattura elettronica nei rapporti economici tra P.A. e fornitori ai sensi delle prescrizioni del Decreto attuativo 55/2013 del Ministero delle Economie e delle Finanze per il monitoraggio della finanza pubblica ai sensi della L 244/2007 art.1 commi 209-214.</w:t>
      </w:r>
    </w:p>
    <w:p w:rsidR="00CB3CB0" w:rsidRPr="00CB3CB0" w:rsidRDefault="00CB3CB0" w:rsidP="00CB3CB0">
      <w:pPr>
        <w:tabs>
          <w:tab w:val="left" w:pos="0"/>
          <w:tab w:val="left" w:pos="1276"/>
        </w:tabs>
        <w:spacing w:after="120"/>
        <w:ind w:right="284"/>
        <w:contextualSpacing/>
        <w:jc w:val="both"/>
        <w:rPr>
          <w:rFonts w:ascii="Times New Roman" w:eastAsia="Calibri" w:hAnsi="Times New Roman"/>
        </w:rPr>
      </w:pPr>
    </w:p>
    <w:p w:rsidR="00CB3CB0" w:rsidRPr="00CB3CB0" w:rsidRDefault="00CB3CB0" w:rsidP="00E028C2">
      <w:pPr>
        <w:tabs>
          <w:tab w:val="left" w:pos="1276"/>
        </w:tabs>
        <w:spacing w:after="120"/>
        <w:ind w:left="-2552" w:right="284"/>
        <w:contextualSpacing/>
        <w:jc w:val="both"/>
        <w:rPr>
          <w:rFonts w:ascii="Times New Roman" w:eastAsia="Calibri" w:hAnsi="Times New Roman"/>
          <w:b/>
        </w:rPr>
      </w:pPr>
      <w:r w:rsidRPr="00CB3CB0">
        <w:rPr>
          <w:rFonts w:ascii="Times New Roman" w:eastAsia="Calibri" w:hAnsi="Times New Roman"/>
          <w:b/>
        </w:rPr>
        <w:t>ATTIVITÀ SVOLTE</w:t>
      </w:r>
    </w:p>
    <w:p w:rsidR="00CB3CB0" w:rsidRPr="00CB3CB0" w:rsidRDefault="00CB3CB0" w:rsidP="00E028C2">
      <w:pPr>
        <w:tabs>
          <w:tab w:val="left" w:pos="709"/>
        </w:tabs>
        <w:spacing w:before="120" w:after="240"/>
        <w:ind w:left="-2552" w:right="284"/>
        <w:jc w:val="both"/>
        <w:rPr>
          <w:rFonts w:ascii="Times New Roman" w:eastAsia="Calibri" w:hAnsi="Times New Roman"/>
          <w:u w:val="single"/>
        </w:rPr>
      </w:pPr>
      <w:r w:rsidRPr="00CB3CB0">
        <w:rPr>
          <w:rFonts w:ascii="Times New Roman" w:eastAsia="Calibri" w:hAnsi="Times New Roman"/>
          <w:u w:val="single"/>
        </w:rPr>
        <w:t>Gestione, coordinamento gruppo di lavoro interministeriale di progetto:</w:t>
      </w:r>
    </w:p>
    <w:p w:rsidR="00CB3CB0" w:rsidRPr="00CB3CB0" w:rsidRDefault="00CB3CB0" w:rsidP="00D67CC6">
      <w:pPr>
        <w:numPr>
          <w:ilvl w:val="0"/>
          <w:numId w:val="30"/>
        </w:numPr>
        <w:tabs>
          <w:tab w:val="left" w:pos="0"/>
        </w:tabs>
        <w:autoSpaceDE w:val="0"/>
        <w:autoSpaceDN w:val="0"/>
        <w:spacing w:before="240" w:after="200" w:line="276" w:lineRule="auto"/>
        <w:ind w:left="-2410" w:right="284"/>
        <w:contextualSpacing/>
        <w:jc w:val="both"/>
        <w:rPr>
          <w:rFonts w:ascii="Times New Roman" w:eastAsia="Calibri" w:hAnsi="Times New Roman"/>
        </w:rPr>
      </w:pPr>
      <w:r w:rsidRPr="00CB3CB0">
        <w:rPr>
          <w:rFonts w:ascii="Times New Roman" w:eastAsia="Calibri" w:hAnsi="Times New Roman"/>
        </w:rPr>
        <w:t>Coordinamento del gruppo interministeriale del progetto da parte del Responsabile dell’Area Pubblica Amministrazione con la partecipazione dell’Agenzia delle Entrate e del Ministero delle Economie e delle Finanze (RGS - Dipartimento Finanza e Dipartimento Affari Generali) CISIS e ANCI;</w:t>
      </w:r>
    </w:p>
    <w:p w:rsidR="00CB3CB0" w:rsidRPr="00CB3CB0" w:rsidRDefault="00CB3CB0" w:rsidP="00D67CC6">
      <w:pPr>
        <w:numPr>
          <w:ilvl w:val="0"/>
          <w:numId w:val="30"/>
        </w:numPr>
        <w:tabs>
          <w:tab w:val="left" w:pos="0"/>
        </w:tabs>
        <w:autoSpaceDE w:val="0"/>
        <w:autoSpaceDN w:val="0"/>
        <w:spacing w:before="240" w:after="200" w:line="276" w:lineRule="auto"/>
        <w:ind w:left="-2410" w:right="284"/>
        <w:contextualSpacing/>
        <w:jc w:val="both"/>
        <w:rPr>
          <w:rFonts w:ascii="Times New Roman" w:eastAsia="Calibri" w:hAnsi="Times New Roman"/>
        </w:rPr>
      </w:pPr>
      <w:r w:rsidRPr="00CB3CB0">
        <w:rPr>
          <w:rFonts w:ascii="Times New Roman" w:eastAsia="Calibri" w:hAnsi="Times New Roman"/>
        </w:rPr>
        <w:t>effettuate 12 riunioni di Stato avanzamento Lavori del progetto presso AGID;</w:t>
      </w:r>
    </w:p>
    <w:p w:rsidR="00CB3CB0" w:rsidRPr="00CB3CB0" w:rsidRDefault="00CB3CB0" w:rsidP="00D67CC6">
      <w:pPr>
        <w:numPr>
          <w:ilvl w:val="0"/>
          <w:numId w:val="30"/>
        </w:numPr>
        <w:tabs>
          <w:tab w:val="left" w:pos="0"/>
        </w:tabs>
        <w:autoSpaceDE w:val="0"/>
        <w:autoSpaceDN w:val="0"/>
        <w:spacing w:before="240" w:after="200" w:line="276" w:lineRule="auto"/>
        <w:ind w:left="-2410" w:right="284"/>
        <w:contextualSpacing/>
        <w:jc w:val="both"/>
        <w:rPr>
          <w:rFonts w:ascii="Times New Roman" w:eastAsia="Calibri" w:hAnsi="Times New Roman"/>
        </w:rPr>
      </w:pPr>
      <w:r w:rsidRPr="00CB3CB0">
        <w:rPr>
          <w:rFonts w:ascii="Times New Roman" w:eastAsia="Calibri" w:hAnsi="Times New Roman"/>
        </w:rPr>
        <w:t>prodotte 12 presentazioni di sintesi dello stato di</w:t>
      </w:r>
      <w:r w:rsidRPr="00CB3CB0">
        <w:rPr>
          <w:rFonts w:ascii="Times New Roman" w:eastAsia="Times New Roman" w:hAnsi="Times New Roman"/>
          <w:color w:val="000000"/>
          <w:lang w:eastAsia="it-IT"/>
        </w:rPr>
        <w:t xml:space="preserve"> avanzamento degli adempimenti al decreto da parte delle amministrazioni destinatarie degli obblighi di fatturazione elettronica con evidenza delle criticità da analizzare e risolvere e le azioni preventive da mettere in campo;</w:t>
      </w:r>
    </w:p>
    <w:p w:rsidR="00CB3CB0" w:rsidRPr="00CB3CB0" w:rsidRDefault="00CB3CB0" w:rsidP="00D67CC6">
      <w:pPr>
        <w:numPr>
          <w:ilvl w:val="0"/>
          <w:numId w:val="30"/>
        </w:numPr>
        <w:tabs>
          <w:tab w:val="left" w:pos="0"/>
        </w:tabs>
        <w:autoSpaceDE w:val="0"/>
        <w:autoSpaceDN w:val="0"/>
        <w:spacing w:before="240" w:after="200" w:line="276" w:lineRule="auto"/>
        <w:ind w:left="-2410" w:right="284"/>
        <w:contextualSpacing/>
        <w:jc w:val="both"/>
        <w:rPr>
          <w:rFonts w:ascii="Times New Roman" w:eastAsia="Calibri" w:hAnsi="Times New Roman"/>
        </w:rPr>
      </w:pPr>
      <w:r w:rsidRPr="00CB3CB0">
        <w:rPr>
          <w:rFonts w:ascii="Times New Roman" w:eastAsia="Calibri" w:hAnsi="Times New Roman"/>
        </w:rPr>
        <w:t>effettuate 3 riunioni di confronto con la confindustria e i grandi fatturatori e ulteriori 3 riunioni con le associazioni di categoria professionale.</w:t>
      </w:r>
    </w:p>
    <w:p w:rsidR="00CB3CB0" w:rsidRPr="00CB3CB0" w:rsidRDefault="00CB3CB0" w:rsidP="00D67CC6">
      <w:pPr>
        <w:numPr>
          <w:ilvl w:val="0"/>
          <w:numId w:val="30"/>
        </w:numPr>
        <w:tabs>
          <w:tab w:val="left" w:pos="0"/>
        </w:tabs>
        <w:autoSpaceDE w:val="0"/>
        <w:autoSpaceDN w:val="0"/>
        <w:spacing w:before="240" w:after="200" w:line="276" w:lineRule="auto"/>
        <w:ind w:left="-2410" w:right="284"/>
        <w:contextualSpacing/>
        <w:jc w:val="both"/>
        <w:rPr>
          <w:rFonts w:ascii="Times New Roman" w:eastAsia="Calibri" w:hAnsi="Times New Roman"/>
        </w:rPr>
      </w:pPr>
      <w:r w:rsidRPr="00CB3CB0">
        <w:rPr>
          <w:rFonts w:ascii="Times New Roman" w:eastAsia="Calibri" w:hAnsi="Times New Roman"/>
        </w:rPr>
        <w:t>Effettuate attività di supporto a enti locali (comuni di grandi dimensioni quali ad esempio Roma capitale, comune di Milano) ai fini degli adempimenti</w:t>
      </w:r>
    </w:p>
    <w:p w:rsidR="00CB3CB0" w:rsidRPr="00CB3CB0" w:rsidRDefault="00CB3CB0" w:rsidP="00484F85">
      <w:pPr>
        <w:tabs>
          <w:tab w:val="left" w:pos="709"/>
        </w:tabs>
        <w:spacing w:before="120" w:after="240"/>
        <w:ind w:left="-2694" w:right="284"/>
        <w:jc w:val="both"/>
        <w:rPr>
          <w:rFonts w:ascii="Times New Roman" w:eastAsia="Calibri" w:hAnsi="Times New Roman"/>
          <w:u w:val="single"/>
        </w:rPr>
      </w:pPr>
      <w:r w:rsidRPr="00CB3CB0">
        <w:rPr>
          <w:rFonts w:ascii="Times New Roman" w:eastAsia="Calibri" w:hAnsi="Times New Roman"/>
          <w:u w:val="single"/>
        </w:rPr>
        <w:t>Monitoraggio Stato Avanzamento Lavori progetto:</w:t>
      </w:r>
    </w:p>
    <w:p w:rsidR="00CB3CB0" w:rsidRPr="00CB3CB0" w:rsidRDefault="00CB3CB0" w:rsidP="00D67CC6">
      <w:pPr>
        <w:numPr>
          <w:ilvl w:val="0"/>
          <w:numId w:val="30"/>
        </w:numPr>
        <w:tabs>
          <w:tab w:val="left" w:pos="0"/>
        </w:tabs>
        <w:autoSpaceDE w:val="0"/>
        <w:autoSpaceDN w:val="0"/>
        <w:spacing w:before="240" w:after="200" w:line="276" w:lineRule="auto"/>
        <w:ind w:left="-2410" w:right="284"/>
        <w:contextualSpacing/>
        <w:jc w:val="both"/>
        <w:rPr>
          <w:rFonts w:ascii="Times New Roman" w:eastAsia="Calibri" w:hAnsi="Times New Roman"/>
        </w:rPr>
      </w:pPr>
      <w:r w:rsidRPr="00CB3CB0">
        <w:rPr>
          <w:rFonts w:ascii="Times New Roman" w:eastAsia="Calibri" w:hAnsi="Times New Roman"/>
        </w:rPr>
        <w:t>sono state inviate a partire dal 1 febbraio 2015 circa 50 specifiche lettere a tutti gli enti centrali soggetti all’obbligo a partire dal 31 marzo 2015 allo scopo di effettuare lo stato di avanzamento relativo agli adempimenti previsti e raccogliere eventuali criticità da riportate al gruppo interministeriale di progetto;</w:t>
      </w:r>
    </w:p>
    <w:p w:rsidR="00CB3CB0" w:rsidRPr="00CB3CB0" w:rsidRDefault="00CB3CB0" w:rsidP="00D67CC6">
      <w:pPr>
        <w:numPr>
          <w:ilvl w:val="0"/>
          <w:numId w:val="30"/>
        </w:numPr>
        <w:tabs>
          <w:tab w:val="left" w:pos="0"/>
        </w:tabs>
        <w:autoSpaceDE w:val="0"/>
        <w:autoSpaceDN w:val="0"/>
        <w:spacing w:before="240" w:after="200" w:line="276" w:lineRule="auto"/>
        <w:ind w:left="-2410" w:right="284"/>
        <w:contextualSpacing/>
        <w:jc w:val="both"/>
        <w:rPr>
          <w:rFonts w:ascii="Times New Roman" w:eastAsia="Calibri" w:hAnsi="Times New Roman"/>
        </w:rPr>
      </w:pPr>
      <w:r w:rsidRPr="00CB3CB0">
        <w:rPr>
          <w:rFonts w:ascii="Times New Roman" w:eastAsia="Calibri" w:hAnsi="Times New Roman"/>
        </w:rPr>
        <w:t>sono state effettuate 3 riunioni con le agenzie fiscali presso il dipartimento delle finanze allo scopo di verificare lo stato avanzamento degli adempimenti previsti e raccogliere eventuali criticità da riportate al gruppo interministeriale di progetto;</w:t>
      </w:r>
    </w:p>
    <w:p w:rsidR="00CB3CB0" w:rsidRPr="00CB3CB0" w:rsidRDefault="00CB3CB0" w:rsidP="00D67CC6">
      <w:pPr>
        <w:numPr>
          <w:ilvl w:val="0"/>
          <w:numId w:val="30"/>
        </w:numPr>
        <w:tabs>
          <w:tab w:val="left" w:pos="0"/>
        </w:tabs>
        <w:autoSpaceDE w:val="0"/>
        <w:autoSpaceDN w:val="0"/>
        <w:spacing w:before="240" w:after="200" w:line="276" w:lineRule="auto"/>
        <w:ind w:left="-2410" w:right="284"/>
        <w:contextualSpacing/>
        <w:jc w:val="both"/>
        <w:rPr>
          <w:rFonts w:ascii="Times New Roman" w:eastAsia="Calibri" w:hAnsi="Times New Roman"/>
        </w:rPr>
      </w:pPr>
      <w:r w:rsidRPr="00CB3CB0">
        <w:rPr>
          <w:rFonts w:ascii="Times New Roman" w:eastAsia="Calibri" w:hAnsi="Times New Roman"/>
        </w:rPr>
        <w:t xml:space="preserve">sono state emesse 4 liste di amministrazioni non accreditate sull’indicePA e pertanto non in regola con gli adempimenti normativi sulla fatturazione elettronica. </w:t>
      </w:r>
    </w:p>
    <w:p w:rsidR="00CB3CB0" w:rsidRPr="00CB3CB0" w:rsidRDefault="00CB3CB0" w:rsidP="00D67CC6">
      <w:pPr>
        <w:numPr>
          <w:ilvl w:val="0"/>
          <w:numId w:val="30"/>
        </w:numPr>
        <w:tabs>
          <w:tab w:val="left" w:pos="0"/>
        </w:tabs>
        <w:autoSpaceDE w:val="0"/>
        <w:autoSpaceDN w:val="0"/>
        <w:spacing w:before="240" w:after="200" w:line="276" w:lineRule="auto"/>
        <w:ind w:left="-2410" w:right="284"/>
        <w:contextualSpacing/>
        <w:jc w:val="both"/>
        <w:rPr>
          <w:rFonts w:ascii="Times New Roman" w:eastAsia="Calibri" w:hAnsi="Times New Roman"/>
        </w:rPr>
      </w:pPr>
      <w:r w:rsidRPr="00CB3CB0">
        <w:rPr>
          <w:rFonts w:ascii="Times New Roman" w:eastAsia="Calibri" w:hAnsi="Times New Roman"/>
        </w:rPr>
        <w:t>sono state inviate 50 lettere di richiamo ad amministrazioni inadempienti contenenti inoltre delle mini guide informative sugli adempimenti da effettuare;</w:t>
      </w:r>
    </w:p>
    <w:p w:rsidR="00CB3CB0" w:rsidRPr="00CB3CB0" w:rsidRDefault="00CB3CB0" w:rsidP="00D67CC6">
      <w:pPr>
        <w:numPr>
          <w:ilvl w:val="0"/>
          <w:numId w:val="30"/>
        </w:numPr>
        <w:tabs>
          <w:tab w:val="left" w:pos="0"/>
        </w:tabs>
        <w:autoSpaceDE w:val="0"/>
        <w:autoSpaceDN w:val="0"/>
        <w:spacing w:before="240" w:after="200" w:line="276" w:lineRule="auto"/>
        <w:ind w:left="-2410" w:right="284"/>
        <w:contextualSpacing/>
        <w:jc w:val="both"/>
        <w:rPr>
          <w:rFonts w:ascii="Times New Roman" w:eastAsia="Calibri" w:hAnsi="Times New Roman"/>
        </w:rPr>
      </w:pPr>
      <w:r w:rsidRPr="00CB3CB0">
        <w:rPr>
          <w:rFonts w:ascii="Times New Roman" w:eastAsia="Calibri" w:hAnsi="Times New Roman"/>
        </w:rPr>
        <w:t>sono state effettuate 8 riunioni con i consigli nazionali dei vari ordini professionali allo scopo di verificare lo stato di avanzamento dei vari ordini territoriali;</w:t>
      </w:r>
    </w:p>
    <w:p w:rsidR="00CB3CB0" w:rsidRPr="00CB3CB0" w:rsidRDefault="00CB3CB0" w:rsidP="00D67CC6">
      <w:pPr>
        <w:numPr>
          <w:ilvl w:val="0"/>
          <w:numId w:val="30"/>
        </w:numPr>
        <w:tabs>
          <w:tab w:val="left" w:pos="0"/>
        </w:tabs>
        <w:autoSpaceDE w:val="0"/>
        <w:autoSpaceDN w:val="0"/>
        <w:spacing w:before="240" w:after="200" w:line="276" w:lineRule="auto"/>
        <w:ind w:left="-2410" w:right="284"/>
        <w:contextualSpacing/>
        <w:jc w:val="both"/>
        <w:rPr>
          <w:rFonts w:ascii="Times New Roman" w:eastAsia="Calibri" w:hAnsi="Times New Roman"/>
        </w:rPr>
      </w:pPr>
      <w:r w:rsidRPr="00CB3CB0">
        <w:rPr>
          <w:rFonts w:ascii="Times New Roman" w:eastAsia="Calibri" w:hAnsi="Times New Roman"/>
        </w:rPr>
        <w:lastRenderedPageBreak/>
        <w:t>sono state effettuate 3 riunioni con il consiglio nazionale dell’ordine dei dottori commercialisti e revisori contabili al fine di verificare la possibilità di mettere a disposizione in maniera centralizzata un servizio di supporto gratuito per i professionisti iscritti all’ordine professionale,</w:t>
      </w:r>
    </w:p>
    <w:p w:rsidR="00CB3CB0" w:rsidRPr="00CB3CB0" w:rsidRDefault="00CB3CB0" w:rsidP="00D67CC6">
      <w:pPr>
        <w:numPr>
          <w:ilvl w:val="0"/>
          <w:numId w:val="30"/>
        </w:numPr>
        <w:tabs>
          <w:tab w:val="left" w:pos="0"/>
        </w:tabs>
        <w:autoSpaceDE w:val="0"/>
        <w:autoSpaceDN w:val="0"/>
        <w:spacing w:before="240" w:after="200" w:line="276" w:lineRule="auto"/>
        <w:ind w:left="-2410" w:right="284"/>
        <w:contextualSpacing/>
        <w:jc w:val="both"/>
        <w:rPr>
          <w:rFonts w:ascii="Times New Roman" w:eastAsia="Calibri" w:hAnsi="Times New Roman"/>
        </w:rPr>
      </w:pPr>
      <w:r w:rsidRPr="00CB3CB0">
        <w:rPr>
          <w:rFonts w:ascii="Times New Roman" w:eastAsia="Calibri" w:hAnsi="Times New Roman"/>
        </w:rPr>
        <w:t>in collaborazione con i partecipanti al gruppo di lavoro interistituzionale sono stati emessi e pubblicati 10 report statistici sull’utilizzo delle piattaforme di progetto.</w:t>
      </w:r>
    </w:p>
    <w:p w:rsidR="00CB3CB0" w:rsidRPr="00CB3CB0" w:rsidRDefault="00CB3CB0" w:rsidP="00CB3CB0">
      <w:pPr>
        <w:tabs>
          <w:tab w:val="left" w:pos="0"/>
        </w:tabs>
        <w:autoSpaceDE w:val="0"/>
        <w:autoSpaceDN w:val="0"/>
        <w:spacing w:before="240"/>
        <w:ind w:left="720" w:right="284"/>
        <w:contextualSpacing/>
        <w:jc w:val="both"/>
        <w:rPr>
          <w:rFonts w:ascii="Times New Roman" w:eastAsia="Calibri" w:hAnsi="Times New Roman"/>
        </w:rPr>
      </w:pPr>
    </w:p>
    <w:p w:rsidR="00CB3CB0" w:rsidRPr="00CB3CB0" w:rsidRDefault="00CB3CB0" w:rsidP="00CB3CB0">
      <w:pPr>
        <w:tabs>
          <w:tab w:val="left" w:pos="0"/>
        </w:tabs>
        <w:autoSpaceDE w:val="0"/>
        <w:autoSpaceDN w:val="0"/>
        <w:spacing w:before="240"/>
        <w:ind w:left="720" w:right="284"/>
        <w:contextualSpacing/>
        <w:jc w:val="both"/>
        <w:rPr>
          <w:rFonts w:ascii="Times New Roman" w:eastAsia="Calibri" w:hAnsi="Times New Roman"/>
        </w:rPr>
      </w:pPr>
    </w:p>
    <w:p w:rsidR="00CB3CB0" w:rsidRPr="00CB3CB0" w:rsidRDefault="00CB3CB0" w:rsidP="00484F85">
      <w:pPr>
        <w:tabs>
          <w:tab w:val="left" w:pos="709"/>
        </w:tabs>
        <w:spacing w:before="120" w:after="240"/>
        <w:ind w:left="-2694" w:right="284"/>
        <w:rPr>
          <w:rFonts w:ascii="Times New Roman" w:eastAsia="Calibri" w:hAnsi="Times New Roman"/>
          <w:u w:val="single"/>
        </w:rPr>
      </w:pPr>
      <w:r w:rsidRPr="00CB3CB0">
        <w:rPr>
          <w:rFonts w:ascii="Times New Roman" w:eastAsia="Calibri" w:hAnsi="Times New Roman"/>
          <w:u w:val="single"/>
        </w:rPr>
        <w:t>Gestione e coordinamento Attività Normativa:</w:t>
      </w:r>
    </w:p>
    <w:p w:rsidR="00CB3CB0" w:rsidRPr="00CB3CB0" w:rsidRDefault="00CB3CB0" w:rsidP="00D67CC6">
      <w:pPr>
        <w:numPr>
          <w:ilvl w:val="0"/>
          <w:numId w:val="30"/>
        </w:numPr>
        <w:tabs>
          <w:tab w:val="left" w:pos="0"/>
        </w:tabs>
        <w:autoSpaceDE w:val="0"/>
        <w:autoSpaceDN w:val="0"/>
        <w:spacing w:before="240" w:after="200" w:line="276" w:lineRule="auto"/>
        <w:ind w:left="-2410" w:right="284"/>
        <w:contextualSpacing/>
        <w:jc w:val="both"/>
        <w:rPr>
          <w:rFonts w:ascii="Times New Roman" w:eastAsia="Calibri" w:hAnsi="Times New Roman"/>
        </w:rPr>
      </w:pPr>
      <w:r w:rsidRPr="00CB3CB0">
        <w:rPr>
          <w:rFonts w:ascii="Times New Roman" w:eastAsia="Calibri" w:hAnsi="Times New Roman"/>
        </w:rPr>
        <w:t>è stata emessa una circolare per chiarire l’ambito di applicazione della fatturazione elettronica PA;</w:t>
      </w:r>
    </w:p>
    <w:p w:rsidR="00CB3CB0" w:rsidRPr="00CB3CB0" w:rsidRDefault="00CB3CB0" w:rsidP="00D67CC6">
      <w:pPr>
        <w:numPr>
          <w:ilvl w:val="0"/>
          <w:numId w:val="30"/>
        </w:numPr>
        <w:tabs>
          <w:tab w:val="left" w:pos="0"/>
        </w:tabs>
        <w:autoSpaceDE w:val="0"/>
        <w:autoSpaceDN w:val="0"/>
        <w:spacing w:before="240" w:after="200" w:line="276" w:lineRule="auto"/>
        <w:ind w:left="-2410" w:right="284"/>
        <w:contextualSpacing/>
        <w:jc w:val="both"/>
        <w:rPr>
          <w:rFonts w:ascii="Times New Roman" w:eastAsia="Calibri" w:hAnsi="Times New Roman"/>
        </w:rPr>
      </w:pPr>
      <w:r w:rsidRPr="00CB3CB0">
        <w:rPr>
          <w:rFonts w:ascii="Times New Roman" w:eastAsia="Calibri" w:hAnsi="Times New Roman"/>
        </w:rPr>
        <w:t>sono state effettuate 4 riunioni per analizzare le criticità evidenziate dalle associazioni di categoria e dalle amministrazioni locali allo scopo di verificare la necessità di emettere opportune circolari interpretative a supporto delle disposizioni normative in materia;</w:t>
      </w:r>
    </w:p>
    <w:p w:rsidR="00CB3CB0" w:rsidRPr="00CB3CB0" w:rsidRDefault="00CB3CB0" w:rsidP="00D67CC6">
      <w:pPr>
        <w:numPr>
          <w:ilvl w:val="0"/>
          <w:numId w:val="30"/>
        </w:numPr>
        <w:tabs>
          <w:tab w:val="left" w:pos="0"/>
        </w:tabs>
        <w:autoSpaceDE w:val="0"/>
        <w:autoSpaceDN w:val="0"/>
        <w:spacing w:before="240" w:after="200" w:line="276" w:lineRule="auto"/>
        <w:ind w:left="-2410" w:right="284"/>
        <w:contextualSpacing/>
        <w:jc w:val="both"/>
        <w:rPr>
          <w:rFonts w:ascii="Times New Roman" w:eastAsia="Calibri" w:hAnsi="Times New Roman"/>
        </w:rPr>
      </w:pPr>
      <w:r w:rsidRPr="00CB3CB0">
        <w:rPr>
          <w:rFonts w:ascii="Times New Roman" w:eastAsia="Calibri" w:hAnsi="Times New Roman"/>
        </w:rPr>
        <w:t xml:space="preserve">è stato costituito uno specifico gruppo di lavoro tecnico allo scopo di verificare la fattibilità di una guida di compilazione che contenesse specifiche indicazioni, sia per le PA che per gli operatori economici, per evitare possibili personalizzazioni di campi del tracciato fatturaPA non obbligatori fiscalmente ma essenziali per la gestione delle fatture. </w:t>
      </w:r>
    </w:p>
    <w:p w:rsidR="00CB3CB0" w:rsidRPr="00CB3CB0" w:rsidRDefault="00CB3CB0" w:rsidP="00D67CC6">
      <w:pPr>
        <w:numPr>
          <w:ilvl w:val="0"/>
          <w:numId w:val="30"/>
        </w:numPr>
        <w:tabs>
          <w:tab w:val="left" w:pos="0"/>
        </w:tabs>
        <w:autoSpaceDE w:val="0"/>
        <w:autoSpaceDN w:val="0"/>
        <w:spacing w:before="240" w:after="200" w:line="276" w:lineRule="auto"/>
        <w:ind w:left="-2410" w:right="284"/>
        <w:contextualSpacing/>
        <w:jc w:val="both"/>
        <w:rPr>
          <w:rFonts w:ascii="Times New Roman" w:eastAsia="Calibri" w:hAnsi="Times New Roman"/>
        </w:rPr>
      </w:pPr>
      <w:r w:rsidRPr="00CB3CB0">
        <w:rPr>
          <w:rFonts w:ascii="Times New Roman" w:eastAsia="Calibri" w:hAnsi="Times New Roman"/>
        </w:rPr>
        <w:t>apportate ulteriori funzionalità all’IPA per consentire una migliore ricerca ed individuazione dei codici univoci da utilizzare per inviare le fatture a gli uffici destinatari di fatturazione elettronica delle diverse amministrazioni.</w:t>
      </w:r>
    </w:p>
    <w:p w:rsidR="00CB3CB0" w:rsidRPr="00CB3CB0" w:rsidRDefault="00CB3CB0" w:rsidP="00484F85">
      <w:pPr>
        <w:tabs>
          <w:tab w:val="left" w:pos="709"/>
        </w:tabs>
        <w:spacing w:before="120" w:after="240"/>
        <w:ind w:left="-2694" w:right="284"/>
        <w:jc w:val="both"/>
        <w:rPr>
          <w:rFonts w:ascii="Times New Roman" w:eastAsia="Calibri" w:hAnsi="Times New Roman"/>
          <w:u w:val="single"/>
        </w:rPr>
      </w:pPr>
      <w:r w:rsidRPr="00CB3CB0">
        <w:rPr>
          <w:rFonts w:ascii="Times New Roman" w:eastAsia="Calibri" w:hAnsi="Times New Roman"/>
          <w:u w:val="single"/>
        </w:rPr>
        <w:t>Coordinamento e gestione attività di supporto alla PMI e professionisti</w:t>
      </w:r>
    </w:p>
    <w:p w:rsidR="00CB3CB0" w:rsidRPr="00CB3CB0" w:rsidRDefault="00CB3CB0" w:rsidP="00D67CC6">
      <w:pPr>
        <w:numPr>
          <w:ilvl w:val="0"/>
          <w:numId w:val="30"/>
        </w:numPr>
        <w:tabs>
          <w:tab w:val="left" w:pos="0"/>
        </w:tabs>
        <w:autoSpaceDE w:val="0"/>
        <w:autoSpaceDN w:val="0"/>
        <w:spacing w:before="240" w:after="200" w:line="276" w:lineRule="auto"/>
        <w:ind w:left="-2410" w:right="284"/>
        <w:contextualSpacing/>
        <w:jc w:val="both"/>
        <w:rPr>
          <w:rFonts w:ascii="Times New Roman" w:eastAsia="Calibri" w:hAnsi="Times New Roman"/>
        </w:rPr>
      </w:pPr>
      <w:r w:rsidRPr="00CB3CB0">
        <w:rPr>
          <w:rFonts w:ascii="Times New Roman" w:eastAsia="Calibri" w:hAnsi="Times New Roman"/>
        </w:rPr>
        <w:t>rilasciate nuove funzionalità del servizio gratuito messo a disposizione da unioncamere per la emissione trasmissione e conservazione delle fatture elettroniche da parte delle PMI presenti nel registro delle imprese;</w:t>
      </w:r>
    </w:p>
    <w:p w:rsidR="00CB3CB0" w:rsidRPr="00CB3CB0" w:rsidRDefault="00CB3CB0" w:rsidP="00D67CC6">
      <w:pPr>
        <w:numPr>
          <w:ilvl w:val="0"/>
          <w:numId w:val="30"/>
        </w:numPr>
        <w:tabs>
          <w:tab w:val="left" w:pos="0"/>
        </w:tabs>
        <w:autoSpaceDE w:val="0"/>
        <w:autoSpaceDN w:val="0"/>
        <w:spacing w:before="240" w:after="200" w:line="276" w:lineRule="auto"/>
        <w:ind w:left="-2410" w:right="284"/>
        <w:contextualSpacing/>
        <w:jc w:val="both"/>
        <w:rPr>
          <w:rFonts w:ascii="Times New Roman" w:eastAsia="Calibri" w:hAnsi="Times New Roman"/>
        </w:rPr>
      </w:pPr>
      <w:r w:rsidRPr="00CB3CB0">
        <w:rPr>
          <w:rFonts w:ascii="Times New Roman" w:eastAsia="Calibri" w:hAnsi="Times New Roman"/>
        </w:rPr>
        <w:t>è stato aggiornato da parte di consip il servizio gratuito di emissione trasmissione e conservazione delle fatture elettroniche per tutte le PMI presenti sul MEPA dovuto all’evoluzione e messa a regime del nuovo tracciato FatturaPA vers.1.1;</w:t>
      </w:r>
    </w:p>
    <w:p w:rsidR="00CB3CB0" w:rsidRPr="00CB3CB0" w:rsidRDefault="00CB3CB0" w:rsidP="00D67CC6">
      <w:pPr>
        <w:numPr>
          <w:ilvl w:val="0"/>
          <w:numId w:val="30"/>
        </w:numPr>
        <w:tabs>
          <w:tab w:val="left" w:pos="0"/>
        </w:tabs>
        <w:autoSpaceDE w:val="0"/>
        <w:autoSpaceDN w:val="0"/>
        <w:spacing w:before="240" w:after="200" w:line="276" w:lineRule="auto"/>
        <w:ind w:left="-2410" w:right="284"/>
        <w:contextualSpacing/>
        <w:jc w:val="both"/>
        <w:rPr>
          <w:rFonts w:ascii="Times New Roman" w:eastAsia="Calibri" w:hAnsi="Times New Roman"/>
        </w:rPr>
      </w:pPr>
      <w:r w:rsidRPr="00CB3CB0">
        <w:rPr>
          <w:rFonts w:ascii="Times New Roman" w:eastAsia="Calibri" w:hAnsi="Times New Roman"/>
        </w:rPr>
        <w:t>è stato aggiornata l’applicazione "Modulo Fatturazione Attiva" per consentire di comporre una fattura secondo la nuova versione del tracciato FatturaPA vers 1.</w:t>
      </w:r>
    </w:p>
    <w:p w:rsidR="00CB3CB0" w:rsidRPr="00CB3CB0" w:rsidRDefault="00CB3CB0" w:rsidP="00D67CC6">
      <w:pPr>
        <w:numPr>
          <w:ilvl w:val="0"/>
          <w:numId w:val="30"/>
        </w:numPr>
        <w:tabs>
          <w:tab w:val="left" w:pos="0"/>
        </w:tabs>
        <w:autoSpaceDE w:val="0"/>
        <w:autoSpaceDN w:val="0"/>
        <w:spacing w:before="240" w:after="200" w:line="276" w:lineRule="auto"/>
        <w:ind w:left="-2410" w:right="284"/>
        <w:contextualSpacing/>
        <w:jc w:val="both"/>
        <w:rPr>
          <w:rFonts w:ascii="Times New Roman" w:eastAsia="Calibri" w:hAnsi="Times New Roman"/>
        </w:rPr>
      </w:pPr>
      <w:r w:rsidRPr="00CB3CB0">
        <w:rPr>
          <w:rFonts w:ascii="Times New Roman" w:eastAsia="Calibri" w:hAnsi="Times New Roman"/>
        </w:rPr>
        <w:t>effettuate riunioni con la rete imprese per la definizione di adeguate attività da mettere in campo per la diffusione sul territorio e presso le PMI degli adempimenti derivanti dal DM 55/2013 e le problematiche associate;</w:t>
      </w:r>
    </w:p>
    <w:p w:rsidR="00CB3CB0" w:rsidRPr="00CB3CB0" w:rsidRDefault="00CB3CB0" w:rsidP="00D67CC6">
      <w:pPr>
        <w:numPr>
          <w:ilvl w:val="0"/>
          <w:numId w:val="30"/>
        </w:numPr>
        <w:tabs>
          <w:tab w:val="left" w:pos="0"/>
        </w:tabs>
        <w:autoSpaceDE w:val="0"/>
        <w:autoSpaceDN w:val="0"/>
        <w:spacing w:before="240" w:after="200" w:line="276" w:lineRule="auto"/>
        <w:ind w:left="-2410" w:right="284"/>
        <w:contextualSpacing/>
        <w:jc w:val="both"/>
        <w:rPr>
          <w:rFonts w:ascii="Times New Roman" w:eastAsia="Calibri" w:hAnsi="Times New Roman"/>
        </w:rPr>
      </w:pPr>
      <w:r w:rsidRPr="00CB3CB0">
        <w:rPr>
          <w:rFonts w:ascii="Times New Roman" w:eastAsia="Calibri" w:hAnsi="Times New Roman"/>
        </w:rPr>
        <w:t>data ampia diffusione al progetto attraverso la partecipazione a seminari e convegni.</w:t>
      </w:r>
    </w:p>
    <w:p w:rsidR="00CB3CB0" w:rsidRDefault="00CB3CB0" w:rsidP="00CB3CB0">
      <w:pPr>
        <w:tabs>
          <w:tab w:val="left" w:pos="0"/>
        </w:tabs>
        <w:autoSpaceDE w:val="0"/>
        <w:autoSpaceDN w:val="0"/>
        <w:spacing w:before="240"/>
        <w:ind w:left="720" w:right="284"/>
        <w:contextualSpacing/>
        <w:jc w:val="both"/>
        <w:rPr>
          <w:rFonts w:ascii="Times New Roman" w:eastAsia="Calibri" w:hAnsi="Times New Roman"/>
        </w:rPr>
      </w:pPr>
    </w:p>
    <w:p w:rsidR="00484F85" w:rsidRDefault="00484F85" w:rsidP="00CB3CB0">
      <w:pPr>
        <w:tabs>
          <w:tab w:val="left" w:pos="0"/>
        </w:tabs>
        <w:autoSpaceDE w:val="0"/>
        <w:autoSpaceDN w:val="0"/>
        <w:spacing w:before="240"/>
        <w:ind w:left="720" w:right="284"/>
        <w:contextualSpacing/>
        <w:jc w:val="both"/>
        <w:rPr>
          <w:rFonts w:ascii="Times New Roman" w:eastAsia="Calibri" w:hAnsi="Times New Roman"/>
        </w:rPr>
      </w:pPr>
    </w:p>
    <w:p w:rsidR="00484F85" w:rsidRPr="00CB3CB0" w:rsidRDefault="00484F85" w:rsidP="00CB3CB0">
      <w:pPr>
        <w:tabs>
          <w:tab w:val="left" w:pos="0"/>
        </w:tabs>
        <w:autoSpaceDE w:val="0"/>
        <w:autoSpaceDN w:val="0"/>
        <w:spacing w:before="240"/>
        <w:ind w:left="720" w:right="284"/>
        <w:contextualSpacing/>
        <w:jc w:val="both"/>
        <w:rPr>
          <w:rFonts w:ascii="Times New Roman" w:eastAsia="Calibri" w:hAnsi="Times New Roman"/>
        </w:rPr>
      </w:pPr>
    </w:p>
    <w:p w:rsidR="00CB3CB0" w:rsidRPr="00CB3CB0" w:rsidRDefault="00CB3CB0" w:rsidP="00CB3CB0">
      <w:pPr>
        <w:tabs>
          <w:tab w:val="left" w:pos="0"/>
        </w:tabs>
        <w:autoSpaceDE w:val="0"/>
        <w:autoSpaceDN w:val="0"/>
        <w:spacing w:before="240"/>
        <w:ind w:right="284"/>
        <w:contextualSpacing/>
        <w:jc w:val="both"/>
        <w:rPr>
          <w:rFonts w:ascii="Times New Roman" w:eastAsia="Times New Roman" w:hAnsi="Times New Roman"/>
          <w:color w:val="000000"/>
          <w:lang w:eastAsia="it-IT"/>
        </w:rPr>
      </w:pPr>
    </w:p>
    <w:p w:rsidR="00CB3CB0" w:rsidRPr="00CB3CB0" w:rsidRDefault="00CB3CB0" w:rsidP="00484F85">
      <w:pPr>
        <w:autoSpaceDE w:val="0"/>
        <w:autoSpaceDN w:val="0"/>
        <w:spacing w:line="480" w:lineRule="auto"/>
        <w:ind w:left="-2694"/>
        <w:jc w:val="both"/>
        <w:rPr>
          <w:rFonts w:ascii="Calibri" w:eastAsia="Times New Roman" w:hAnsi="Calibri"/>
          <w:b/>
          <w:sz w:val="28"/>
          <w:szCs w:val="22"/>
        </w:rPr>
      </w:pPr>
      <w:r w:rsidRPr="00CB3CB0">
        <w:rPr>
          <w:rFonts w:ascii="Times New Roman" w:eastAsia="Times New Roman" w:hAnsi="Times New Roman"/>
          <w:b/>
          <w:szCs w:val="20"/>
          <w:lang w:eastAsia="it-IT"/>
        </w:rPr>
        <w:lastRenderedPageBreak/>
        <w:t>RISULTATI CONSEGUITI RISPETTO AGLI OBIETTIVI PROGRAMMATI</w:t>
      </w:r>
    </w:p>
    <w:p w:rsidR="00CB3CB0" w:rsidRPr="00CB3CB0" w:rsidRDefault="00CB3CB0" w:rsidP="00484F85">
      <w:pPr>
        <w:tabs>
          <w:tab w:val="left" w:pos="0"/>
        </w:tabs>
        <w:autoSpaceDE w:val="0"/>
        <w:autoSpaceDN w:val="0"/>
        <w:spacing w:before="240"/>
        <w:ind w:left="-2694" w:right="284"/>
        <w:contextualSpacing/>
        <w:jc w:val="both"/>
        <w:rPr>
          <w:rFonts w:ascii="Times New Roman" w:eastAsia="Times New Roman" w:hAnsi="Times New Roman"/>
          <w:color w:val="000000"/>
          <w:lang w:eastAsia="it-IT"/>
        </w:rPr>
      </w:pPr>
      <w:r w:rsidRPr="00CB3CB0">
        <w:rPr>
          <w:rFonts w:ascii="Times New Roman" w:eastAsia="Times New Roman" w:hAnsi="Times New Roman"/>
          <w:color w:val="000000"/>
          <w:lang w:eastAsia="it-IT"/>
        </w:rPr>
        <w:t>Sono stati raggiunti gli obiettivi prefissati per il 2015.</w:t>
      </w:r>
    </w:p>
    <w:p w:rsidR="00CB3CB0" w:rsidRPr="00CB3CB0" w:rsidRDefault="00CB3CB0" w:rsidP="00484F85">
      <w:pPr>
        <w:tabs>
          <w:tab w:val="left" w:pos="0"/>
        </w:tabs>
        <w:autoSpaceDE w:val="0"/>
        <w:autoSpaceDN w:val="0"/>
        <w:spacing w:before="240"/>
        <w:ind w:left="-2694" w:right="284"/>
        <w:contextualSpacing/>
        <w:jc w:val="both"/>
        <w:rPr>
          <w:rFonts w:ascii="Times New Roman" w:eastAsia="Times New Roman" w:hAnsi="Times New Roman"/>
          <w:b/>
          <w:sz w:val="28"/>
          <w:szCs w:val="28"/>
          <w:u w:val="single"/>
          <w:lang w:eastAsia="it-IT"/>
        </w:rPr>
      </w:pPr>
      <w:r w:rsidRPr="00CB3CB0">
        <w:rPr>
          <w:rFonts w:ascii="Times New Roman" w:eastAsia="Times New Roman" w:hAnsi="Times New Roman"/>
          <w:color w:val="000000"/>
          <w:lang w:eastAsia="it-IT"/>
        </w:rPr>
        <w:br w:type="page"/>
      </w:r>
      <w:r w:rsidRPr="00CB3CB0">
        <w:rPr>
          <w:rFonts w:ascii="Times New Roman" w:eastAsia="Times New Roman" w:hAnsi="Times New Roman"/>
          <w:b/>
          <w:sz w:val="28"/>
          <w:szCs w:val="28"/>
          <w:u w:val="single"/>
          <w:lang w:eastAsia="it-IT"/>
        </w:rPr>
        <w:lastRenderedPageBreak/>
        <w:t>FASCICOLO SANITARIO ELETTRONICO (FSE)</w:t>
      </w:r>
    </w:p>
    <w:p w:rsidR="00CB3CB0" w:rsidRPr="00CB3CB0" w:rsidRDefault="00CB3CB0" w:rsidP="00484F85">
      <w:pPr>
        <w:spacing w:before="240" w:after="120"/>
        <w:ind w:left="-2694"/>
        <w:jc w:val="both"/>
        <w:outlineLvl w:val="0"/>
        <w:rPr>
          <w:rFonts w:ascii="Times New Roman" w:eastAsia="Times New Roman" w:hAnsi="Times New Roman"/>
          <w:b/>
          <w:lang w:eastAsia="it-IT"/>
        </w:rPr>
      </w:pPr>
      <w:r w:rsidRPr="00CB3CB0">
        <w:rPr>
          <w:rFonts w:ascii="Times New Roman" w:eastAsia="Times New Roman" w:hAnsi="Times New Roman"/>
          <w:b/>
          <w:lang w:eastAsia="it-IT"/>
        </w:rPr>
        <w:t>DATI IDENTIFICATIVI</w:t>
      </w:r>
    </w:p>
    <w:p w:rsidR="00CB3CB0" w:rsidRPr="00CB3CB0" w:rsidRDefault="00CB3CB0" w:rsidP="00484F85">
      <w:pPr>
        <w:spacing w:before="60" w:after="120"/>
        <w:ind w:left="-2552"/>
        <w:jc w:val="both"/>
        <w:outlineLvl w:val="0"/>
        <w:rPr>
          <w:rFonts w:ascii="Times New Roman" w:eastAsia="Times New Roman" w:hAnsi="Times New Roman"/>
          <w:b/>
          <w:lang w:eastAsia="it-IT"/>
        </w:rPr>
      </w:pPr>
      <w:r w:rsidRPr="00CB3CB0">
        <w:rPr>
          <w:rFonts w:ascii="Times New Roman" w:eastAsia="Times New Roman" w:hAnsi="Times New Roman"/>
          <w:u w:val="single"/>
          <w:lang w:eastAsia="it-IT"/>
        </w:rPr>
        <w:t>FSE (Fascicolo Sanitario Elettronico)</w:t>
      </w:r>
      <w:r w:rsidRPr="00CB3CB0">
        <w:rPr>
          <w:rFonts w:ascii="Times New Roman" w:eastAsia="Times New Roman" w:hAnsi="Times New Roman"/>
          <w:lang w:eastAsia="it-IT"/>
        </w:rPr>
        <w:t>: realizzazione di</w:t>
      </w:r>
      <w:r w:rsidRPr="00CB3CB0">
        <w:rPr>
          <w:rFonts w:ascii="Times New Roman" w:eastAsia="Times New Roman" w:hAnsi="Times New Roman"/>
          <w:b/>
          <w:lang w:eastAsia="it-IT"/>
        </w:rPr>
        <w:t xml:space="preserve"> </w:t>
      </w:r>
      <w:r w:rsidRPr="00CB3CB0">
        <w:rPr>
          <w:rFonts w:ascii="Times New Roman" w:eastAsia="Times New Roman" w:hAnsi="Times New Roman"/>
          <w:lang w:eastAsia="it-IT"/>
        </w:rPr>
        <w:t>un insieme di dati e documenti digitali di tipo sanitario e socio-sanitario generati da eventi clinici presenti e trascorsi, riguardanti l’assistito. Gli obiettivi principali sono rivolti ad agevolare l’assistenza del paziente, offrire un servizio che può facilitare l’integrazione delle diverse competenze professionali e fornire una base informativa consistente. Il FSE è istituito dalle Regioni e dalla Province Autonome, nel rispetto della normativa vigente in materia di Sanità, ed afferisce ad un ampio spettro di attività relative all’erogazione di servizi sanitari, dalla prevenzione alla verifica della qualità delle cure. L’AgID, sempre in coerenza con la normativa vigente, art. 12 decreto legge 18 ottobre 2012, n. 179 «Ulteriori misure urgenti per la crescita del Paese», modificato dall’art. 17 del decreto legge 2013, n. 69 «Decreto del fare», cura la progettazione e la realizzazione dell'infrastruttura nazionale necessaria a garantire l’interoperabilità dei FSE e verifica lo stato di avanzamento dei progetti regionali.</w:t>
      </w:r>
    </w:p>
    <w:p w:rsidR="00CB3CB0" w:rsidRPr="00CB3CB0" w:rsidRDefault="00CB3CB0" w:rsidP="00484F85">
      <w:pPr>
        <w:spacing w:before="240" w:after="120"/>
        <w:ind w:left="-2552"/>
        <w:jc w:val="both"/>
        <w:outlineLvl w:val="0"/>
        <w:rPr>
          <w:rFonts w:ascii="Times New Roman" w:eastAsia="Times New Roman" w:hAnsi="Times New Roman"/>
          <w:b/>
          <w:lang w:eastAsia="it-IT"/>
        </w:rPr>
      </w:pPr>
      <w:r w:rsidRPr="00CB3CB0">
        <w:rPr>
          <w:rFonts w:ascii="Times New Roman" w:eastAsia="Times New Roman" w:hAnsi="Times New Roman"/>
          <w:b/>
          <w:lang w:eastAsia="it-IT"/>
        </w:rPr>
        <w:t>ATTIVITÀ SVOLTE</w:t>
      </w:r>
    </w:p>
    <w:p w:rsidR="00CB3CB0" w:rsidRPr="00CB3CB0" w:rsidRDefault="00CB3CB0" w:rsidP="00484F85">
      <w:pPr>
        <w:tabs>
          <w:tab w:val="left" w:pos="709"/>
        </w:tabs>
        <w:spacing w:before="120" w:after="240"/>
        <w:ind w:left="-2694" w:right="284"/>
        <w:jc w:val="both"/>
        <w:rPr>
          <w:rFonts w:ascii="Times New Roman" w:eastAsia="Calibri" w:hAnsi="Times New Roman"/>
          <w:u w:val="single"/>
        </w:rPr>
      </w:pPr>
      <w:r w:rsidRPr="00CB3CB0">
        <w:rPr>
          <w:rFonts w:ascii="Times New Roman" w:eastAsia="Calibri" w:hAnsi="Times New Roman"/>
          <w:u w:val="single"/>
        </w:rPr>
        <w:t>Coordinamento del tavolo tecnico istituito presso AgID con determina commissariale n. 184/2013:</w:t>
      </w:r>
    </w:p>
    <w:p w:rsidR="00CB3CB0" w:rsidRPr="00CB3CB0" w:rsidRDefault="00CB3CB0" w:rsidP="00D67CC6">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t>la partecipazione di AgID al Tavolo si è espressa attraverso i contributi alla definizione delle specifiche tecniche, delle strategie e delle linee di azione, oltre a indirizzare verso il monitoraggio del progetto anche attraverso la predisposizione della documentazione inerente lo Stato di avanzamento lavori e gli indicatori di monitoraggio;</w:t>
      </w:r>
    </w:p>
    <w:p w:rsidR="00CB3CB0" w:rsidRPr="00CB3CB0" w:rsidRDefault="00CB3CB0" w:rsidP="00D67CC6">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t>dalla sua istituzione, sono stati fatti incontri periodici con i rappresentanti designati al tavolo: Ministero della Salute, Ministero dell’Economia e Finanza, Regioni (Emilia-Romagna, Lombardia, Puglia, Toscana e Veneto), Consiglio Nazionale delle Ricerche e CISIS - Centro Interregionale per i Sistemi Informatici, Geografici, e Statistici.</w:t>
      </w:r>
    </w:p>
    <w:p w:rsidR="00CB3CB0" w:rsidRPr="00CB3CB0" w:rsidRDefault="00CB3CB0" w:rsidP="00D67CC6">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t>nel marzo 2015, sotto il coordinamento di AgID, tre regioni pilota, Emilia-Romagna, Lombardia e Toscana, hanno completato i test di interoperabilità del FSE;</w:t>
      </w:r>
    </w:p>
    <w:p w:rsidR="00CB3CB0" w:rsidRPr="00CB3CB0" w:rsidRDefault="00CB3CB0" w:rsidP="00D67CC6">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t>in data 24 aprile 2015 sono state pubblicate le “Specifiche tecniche per l’interoperabilità tra i sistemi regionali di FSE – framework e dataset dei servizi base”. Tali specifiche hanno avuto l’obiettivo principale di dettagliare e completare le specifiche tecniche di interoperabilità del Fascicolo Sanitario Elettronico nazionale individuate nell’ambito del Tavolo Tecnico, consolidate dai test eseguiti e conclusi dalle tre regioni pilota;</w:t>
      </w:r>
    </w:p>
    <w:p w:rsidR="00CB3CB0" w:rsidRPr="00CB3CB0" w:rsidRDefault="00CB3CB0" w:rsidP="00D67CC6">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t>tra aprile e magio 2015 è stata effettuata l’analisi tecnica per l’integrazione con i servizi di anagrafica esposti dal sistema TS (Tessera Sanitaria) del MEF per l’identificazione dell’assistito dagli operatori sanitari in situazioni extra-regione;</w:t>
      </w:r>
    </w:p>
    <w:p w:rsidR="00CB3CB0" w:rsidRPr="00CB3CB0" w:rsidRDefault="00CB3CB0" w:rsidP="00D67CC6">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t>il 22 maggio 2015 si sono completate le specifiche di interoperabilità con la condivisione dei documenti: AffinityDomainItaliaV1.0 e IdentificazioneAssistitoFSEV4;</w:t>
      </w:r>
    </w:p>
    <w:p w:rsidR="00CB3CB0" w:rsidRPr="00CB3CB0" w:rsidRDefault="00CB3CB0" w:rsidP="00D67CC6">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lastRenderedPageBreak/>
        <w:t>il 18 giugno 2015 sono stati discussi gli ultimi documenti di specifiche tecniche per l'interoperabilità nazionale FSE fatti circolare all’interno del gruppo per la loro ratifica;</w:t>
      </w:r>
    </w:p>
    <w:p w:rsidR="00CB3CB0" w:rsidRPr="00CB3CB0" w:rsidRDefault="00CB3CB0" w:rsidP="00D67CC6">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t>successivamente il tavolo tecnico è stato allargato a tutte le Regioni e Province Autonome per la condivisione dei risultati e la programmazione delle fasi successive;</w:t>
      </w:r>
    </w:p>
    <w:p w:rsidR="00CB3CB0" w:rsidRPr="00CB3CB0" w:rsidRDefault="00CB3CB0" w:rsidP="00D67CC6">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t>il 18 settembre 2015, presso il Dipartimento della Funzione Pubblica, è stata convocata una riunione plenaria per condividere le attività sul FSE e presentare le successive fasi progettuali in programma da parte di AgID e MdS;</w:t>
      </w:r>
    </w:p>
    <w:p w:rsidR="00CB3CB0" w:rsidRPr="00CB3CB0" w:rsidRDefault="00CB3CB0" w:rsidP="00D67CC6">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t>il 16 dicembre 2015 l’AgID ed il Ministero della Salute hanno comunicato a tutte le Regioni e Provincie Autonome il rilascio - avvenuto nei tempi previsti dal DL n. 179/2012 e successive modifiche - della piattaforma nazionale per l’interoperabilità del FSE.</w:t>
      </w:r>
    </w:p>
    <w:p w:rsidR="00CB3CB0" w:rsidRPr="00CB3CB0" w:rsidRDefault="00CB3CB0" w:rsidP="00484F85">
      <w:pPr>
        <w:tabs>
          <w:tab w:val="left" w:pos="709"/>
        </w:tabs>
        <w:spacing w:before="120" w:after="240"/>
        <w:ind w:left="-2835" w:right="284"/>
        <w:jc w:val="both"/>
        <w:rPr>
          <w:rFonts w:ascii="Times New Roman" w:eastAsia="Calibri" w:hAnsi="Times New Roman"/>
          <w:u w:val="single"/>
        </w:rPr>
      </w:pPr>
      <w:r w:rsidRPr="00CB3CB0">
        <w:rPr>
          <w:rFonts w:ascii="Times New Roman" w:eastAsia="Calibri" w:hAnsi="Times New Roman"/>
          <w:u w:val="single"/>
        </w:rPr>
        <w:t>Stato Avanzamento Lavori al 31 dicembre 2015:</w:t>
      </w:r>
    </w:p>
    <w:p w:rsidR="00CB3CB0" w:rsidRPr="00CB3CB0" w:rsidRDefault="00CB3CB0" w:rsidP="00D67CC6">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t>ad aprile 2015 sono stati effettuati gli incontri con le regioni per condividere le valutazioni dei piani di progetto regionali in via informale, in attesa della pubblicazione del DPCM attuativo;</w:t>
      </w:r>
    </w:p>
    <w:p w:rsidR="00CB3CB0" w:rsidRPr="00CB3CB0" w:rsidRDefault="00CB3CB0" w:rsidP="00D67CC6">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t>nel mese di giugno sono stati aggiornati i piani di progetto regionali sulla base delle indicazioni fornite da AgID e MdS;</w:t>
      </w:r>
    </w:p>
    <w:p w:rsidR="00CB3CB0" w:rsidRPr="00CB3CB0" w:rsidRDefault="00CB3CB0" w:rsidP="00D67CC6">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t>sono state concluse le attività di test delle specifiche di dettaglio su ambiente CNR;</w:t>
      </w:r>
    </w:p>
    <w:p w:rsidR="00CB3CB0" w:rsidRPr="00CB3CB0" w:rsidRDefault="00CB3CB0" w:rsidP="00D67CC6">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t>sono state portate avanti attività continue di monitoraggio sullo stato di avanzamento generale dei lavori;</w:t>
      </w:r>
    </w:p>
    <w:p w:rsidR="00CB3CB0" w:rsidRPr="00CB3CB0" w:rsidRDefault="00CB3CB0" w:rsidP="00D67CC6">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t>sono stati assicurati i contributi e la partecipazione a tavoli tecnici presso altre Amministrazioni;</w:t>
      </w:r>
    </w:p>
    <w:p w:rsidR="00CB3CB0" w:rsidRPr="00CB3CB0" w:rsidRDefault="00CB3CB0" w:rsidP="00D67CC6">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t>sono stati assicurati i contributi e la partecipazione a convegni, seminari e workshop (ForumPA, Forum Risk Management, ecc.);</w:t>
      </w:r>
    </w:p>
    <w:p w:rsidR="00CB3CB0" w:rsidRPr="00CB3CB0" w:rsidRDefault="00CB3CB0" w:rsidP="00D67CC6">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t>sono state approvate le specifiche tecniche per l’interoperabilità del FSE;</w:t>
      </w:r>
    </w:p>
    <w:p w:rsidR="00CB3CB0" w:rsidRPr="00CB3CB0" w:rsidRDefault="00CB3CB0" w:rsidP="00D67CC6">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t>sono state svolte le attività per la pubblicazione delle specifiche relative all’interoperabilità del FSE;</w:t>
      </w:r>
    </w:p>
    <w:p w:rsidR="00CB3CB0" w:rsidRPr="00CB3CB0" w:rsidRDefault="00CB3CB0" w:rsidP="00D67CC6">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t>sono state rilasciate la prima versione del software per lo sviluppo dei servizi di interoperabilità da esporre dai nodi regionali secondo le specifiche rilasciate;</w:t>
      </w:r>
    </w:p>
    <w:p w:rsidR="00CB3CB0" w:rsidRPr="00CB3CB0" w:rsidRDefault="00CB3CB0" w:rsidP="00D67CC6">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t>sono state stipulate due convenzioni tra AgID ed CNR per avvalersi di supporto tecnico e operativo oltre a quella già in esercizio:</w:t>
      </w:r>
    </w:p>
    <w:p w:rsidR="00CB3CB0" w:rsidRPr="00CB3CB0" w:rsidRDefault="00CB3CB0" w:rsidP="00CC778A">
      <w:pPr>
        <w:numPr>
          <w:ilvl w:val="1"/>
          <w:numId w:val="32"/>
        </w:numPr>
        <w:tabs>
          <w:tab w:val="clear" w:pos="1495"/>
          <w:tab w:val="left" w:pos="0"/>
          <w:tab w:val="left" w:pos="709"/>
          <w:tab w:val="num" w:pos="1800"/>
        </w:tabs>
        <w:autoSpaceDE w:val="0"/>
        <w:autoSpaceDN w:val="0"/>
        <w:spacing w:before="240" w:after="200" w:line="276" w:lineRule="auto"/>
        <w:ind w:left="1418" w:right="284" w:hanging="284"/>
        <w:contextualSpacing/>
        <w:jc w:val="both"/>
        <w:rPr>
          <w:rFonts w:ascii="Times New Roman" w:eastAsia="Calibri" w:hAnsi="Times New Roman"/>
        </w:rPr>
      </w:pPr>
      <w:r w:rsidRPr="00CB3CB0">
        <w:rPr>
          <w:rFonts w:ascii="Times New Roman" w:eastAsia="Calibri" w:hAnsi="Times New Roman"/>
        </w:rPr>
        <w:t>“Interventi a supporto della realizzazione del fascicolo sanitario elettronico” – inizio 1 aprile 2014, fine 1 aprile 2016, comprensiva di proroga di 6 mesi, del valore complessivo di 400.000,00 euro di cui l’AgID assicura un cofinanziamento di 200.000,00 euro;</w:t>
      </w:r>
    </w:p>
    <w:p w:rsidR="00CB3CB0" w:rsidRPr="00CB3CB0" w:rsidRDefault="00CB3CB0" w:rsidP="00CC778A">
      <w:pPr>
        <w:numPr>
          <w:ilvl w:val="1"/>
          <w:numId w:val="32"/>
        </w:numPr>
        <w:tabs>
          <w:tab w:val="clear" w:pos="1495"/>
          <w:tab w:val="left" w:pos="0"/>
          <w:tab w:val="left" w:pos="709"/>
          <w:tab w:val="num" w:pos="1800"/>
        </w:tabs>
        <w:autoSpaceDE w:val="0"/>
        <w:autoSpaceDN w:val="0"/>
        <w:spacing w:before="240" w:after="200" w:line="276" w:lineRule="auto"/>
        <w:ind w:left="1418" w:right="284" w:hanging="284"/>
        <w:contextualSpacing/>
        <w:jc w:val="both"/>
        <w:rPr>
          <w:rFonts w:ascii="Times New Roman" w:eastAsia="Calibri" w:hAnsi="Times New Roman"/>
        </w:rPr>
      </w:pPr>
      <w:r w:rsidRPr="00CB3CB0">
        <w:rPr>
          <w:rFonts w:ascii="Times New Roman" w:eastAsia="Calibri" w:hAnsi="Times New Roman"/>
        </w:rPr>
        <w:t xml:space="preserve">“Realizzazione di servizi della infrastruttura nazionale per l’interoperabilità per il Fascicolo </w:t>
      </w:r>
      <w:r w:rsidRPr="00CB3CB0">
        <w:rPr>
          <w:rFonts w:ascii="Times New Roman" w:eastAsia="Calibri" w:hAnsi="Times New Roman"/>
        </w:rPr>
        <w:lastRenderedPageBreak/>
        <w:t>Sanitario Elettronico” – inizio 26 agosto 2015, fine 26 agosto 2017, comprensiva di proroga di 6 mesi, del valore complessivo di 1.845.000,00 euro di cui l’AgID assicura un cofinanziamento di 1.440.000,00 euro;</w:t>
      </w:r>
    </w:p>
    <w:p w:rsidR="00CB3CB0" w:rsidRPr="00CB3CB0" w:rsidRDefault="00CB3CB0" w:rsidP="00D67CC6">
      <w:pPr>
        <w:numPr>
          <w:ilvl w:val="1"/>
          <w:numId w:val="32"/>
        </w:numPr>
        <w:tabs>
          <w:tab w:val="left" w:pos="0"/>
          <w:tab w:val="left" w:pos="709"/>
          <w:tab w:val="num" w:pos="1800"/>
        </w:tabs>
        <w:autoSpaceDE w:val="0"/>
        <w:autoSpaceDN w:val="0"/>
        <w:spacing w:before="240" w:after="200" w:line="276" w:lineRule="auto"/>
        <w:ind w:left="1418" w:right="284" w:hanging="284"/>
        <w:contextualSpacing/>
        <w:jc w:val="both"/>
        <w:rPr>
          <w:rFonts w:ascii="Times New Roman" w:eastAsia="Calibri" w:hAnsi="Times New Roman"/>
        </w:rPr>
      </w:pPr>
      <w:r w:rsidRPr="00CB3CB0">
        <w:rPr>
          <w:rFonts w:ascii="Times New Roman" w:eastAsia="Calibri" w:hAnsi="Times New Roman"/>
        </w:rPr>
        <w:t xml:space="preserve">“Realizzazione di servizi e strumenti a favore delle Pubbliche Amministrazioni per l’attuazione del Fascicolo Sanitario Elettronico” – inizio 30 dicembre 2015, fine 30 dicembre 2018, del valore complessivo di </w:t>
      </w:r>
      <w:r w:rsidRPr="00CB3CB0">
        <w:rPr>
          <w:rFonts w:ascii="Times New Roman" w:eastAsia="Times New Roman" w:hAnsi="Times New Roman"/>
          <w:lang w:eastAsia="it-IT"/>
        </w:rPr>
        <w:t xml:space="preserve">4.400.000,00 </w:t>
      </w:r>
      <w:r w:rsidRPr="00CB3CB0">
        <w:rPr>
          <w:rFonts w:ascii="Times New Roman" w:eastAsia="Calibri" w:hAnsi="Times New Roman"/>
        </w:rPr>
        <w:t xml:space="preserve">euro di cui l’AgID assicura un cofinanziamento di </w:t>
      </w:r>
      <w:r w:rsidRPr="00CB3CB0">
        <w:rPr>
          <w:rFonts w:ascii="Times New Roman" w:eastAsia="Times New Roman" w:hAnsi="Times New Roman"/>
          <w:lang w:eastAsia="it-IT"/>
        </w:rPr>
        <w:t xml:space="preserve">3.300.000,00 </w:t>
      </w:r>
      <w:r w:rsidRPr="00CB3CB0">
        <w:rPr>
          <w:rFonts w:ascii="Times New Roman" w:eastAsia="Calibri" w:hAnsi="Times New Roman"/>
        </w:rPr>
        <w:t>euro;</w:t>
      </w:r>
    </w:p>
    <w:p w:rsidR="00CB3CB0" w:rsidRPr="00CB3CB0" w:rsidRDefault="00CB3CB0" w:rsidP="00D67CC6">
      <w:pPr>
        <w:numPr>
          <w:ilvl w:val="0"/>
          <w:numId w:val="34"/>
        </w:numPr>
        <w:tabs>
          <w:tab w:val="left" w:pos="0"/>
        </w:tabs>
        <w:autoSpaceDE w:val="0"/>
        <w:autoSpaceDN w:val="0"/>
        <w:spacing w:after="200" w:line="276" w:lineRule="auto"/>
        <w:ind w:left="-2694" w:right="284"/>
        <w:contextualSpacing/>
        <w:jc w:val="both"/>
        <w:rPr>
          <w:rFonts w:ascii="Times New Roman" w:eastAsia="Calibri" w:hAnsi="Times New Roman"/>
        </w:rPr>
      </w:pPr>
      <w:r w:rsidRPr="00CB3CB0">
        <w:rPr>
          <w:rFonts w:ascii="Times New Roman" w:eastAsia="Calibri" w:hAnsi="Times New Roman"/>
        </w:rPr>
        <w:t>è stata stipulata una Lettera-contratto per l'affidamento diretto in economia del servizio di supporto consulenziale in relazione al monitoraggio dell'attuazione del Fascicolo Sanitario Elettronico (FSE) finalizzato alla realizzazione di un “Piano per l’implementazione dell'infrastruttura nazionale necessaria a garantire l’interoperabilità dei FSE”. Il servizio è stato affidato alla Business Integration Partners s.p.a, del valore di € 36.630,00, oltre IVA nella misura di legge, e della durata di tre mesi;</w:t>
      </w:r>
    </w:p>
    <w:p w:rsidR="00CB3CB0" w:rsidRPr="00CB3CB0" w:rsidRDefault="00CB3CB0" w:rsidP="00D67CC6">
      <w:pPr>
        <w:numPr>
          <w:ilvl w:val="0"/>
          <w:numId w:val="34"/>
        </w:numPr>
        <w:tabs>
          <w:tab w:val="left" w:pos="0"/>
        </w:tabs>
        <w:autoSpaceDE w:val="0"/>
        <w:autoSpaceDN w:val="0"/>
        <w:spacing w:after="200" w:line="276" w:lineRule="auto"/>
        <w:ind w:left="-2694" w:right="284"/>
        <w:contextualSpacing/>
        <w:jc w:val="both"/>
        <w:rPr>
          <w:rFonts w:ascii="Times New Roman" w:eastAsia="Calibri" w:hAnsi="Times New Roman"/>
        </w:rPr>
      </w:pPr>
      <w:r w:rsidRPr="00CB3CB0">
        <w:rPr>
          <w:rFonts w:ascii="Times New Roman" w:eastAsia="Calibri" w:hAnsi="Times New Roman"/>
        </w:rPr>
        <w:t>l’11 novembre 2015 è stato pubblicato in G.U. il DPCM attuativo del 29 settembre 2015 n. 178 “Regolamento in materia di FSE”, che ha ufficializzato le finalità e l’ambito di applicazione del FSE, oltre che i contenuti e le specifiche tecniche necessarie alla realizzazione dell’infrastruttura a livello nazionale;</w:t>
      </w:r>
    </w:p>
    <w:p w:rsidR="00CB3CB0" w:rsidRPr="00CB3CB0" w:rsidRDefault="00CB3CB0" w:rsidP="00D67CC6">
      <w:pPr>
        <w:numPr>
          <w:ilvl w:val="0"/>
          <w:numId w:val="34"/>
        </w:numPr>
        <w:tabs>
          <w:tab w:val="left" w:pos="0"/>
        </w:tabs>
        <w:autoSpaceDE w:val="0"/>
        <w:autoSpaceDN w:val="0"/>
        <w:spacing w:after="200" w:line="276" w:lineRule="auto"/>
        <w:ind w:left="-2694" w:right="284"/>
        <w:contextualSpacing/>
        <w:jc w:val="both"/>
        <w:rPr>
          <w:rFonts w:ascii="Times New Roman" w:eastAsia="Calibri" w:hAnsi="Times New Roman"/>
        </w:rPr>
      </w:pPr>
      <w:r w:rsidRPr="00CB3CB0">
        <w:rPr>
          <w:rFonts w:ascii="Times New Roman" w:eastAsia="Calibri" w:hAnsi="Times New Roman"/>
        </w:rPr>
        <w:t>è stata realizzata l’infrastruttura nazionale per l’interoperabilità del FSE con il rilascio dei seguenti servizi:</w:t>
      </w:r>
    </w:p>
    <w:p w:rsidR="00CB3CB0" w:rsidRPr="00484F85" w:rsidRDefault="00CB3CB0" w:rsidP="00D67CC6">
      <w:pPr>
        <w:pStyle w:val="Paragrafoelenco"/>
        <w:numPr>
          <w:ilvl w:val="2"/>
          <w:numId w:val="32"/>
        </w:numPr>
        <w:tabs>
          <w:tab w:val="left" w:pos="0"/>
          <w:tab w:val="left" w:pos="709"/>
        </w:tabs>
        <w:autoSpaceDE w:val="0"/>
        <w:autoSpaceDN w:val="0"/>
        <w:spacing w:before="240" w:after="200" w:line="276" w:lineRule="auto"/>
        <w:ind w:right="284"/>
        <w:contextualSpacing/>
        <w:jc w:val="both"/>
        <w:rPr>
          <w:rFonts w:ascii="Times New Roman" w:eastAsia="Calibri" w:hAnsi="Times New Roman"/>
        </w:rPr>
      </w:pPr>
      <w:r w:rsidRPr="00484F85">
        <w:rPr>
          <w:rFonts w:ascii="Times New Roman" w:eastAsia="Calibri" w:hAnsi="Times New Roman"/>
        </w:rPr>
        <w:t>servizi di base che permettono di testare che i servizi di interoperabilità regionali siano conformi alle specifiche tecniche pubblicate e a quanto previso dal DPCM 29/09/2015 n. 178 che stabilisce i servizi che devono essere garantiti in prima battuta: ricerca e recupero dei documenti e la comunicazione dei metadati;</w:t>
      </w:r>
    </w:p>
    <w:p w:rsidR="00484F85" w:rsidRDefault="00484F85" w:rsidP="00484F85">
      <w:pPr>
        <w:pStyle w:val="Paragrafoelenco"/>
        <w:tabs>
          <w:tab w:val="left" w:pos="0"/>
          <w:tab w:val="left" w:pos="709"/>
        </w:tabs>
        <w:autoSpaceDE w:val="0"/>
        <w:autoSpaceDN w:val="0"/>
        <w:spacing w:before="240" w:after="200" w:line="276" w:lineRule="auto"/>
        <w:ind w:left="2302" w:right="284"/>
        <w:contextualSpacing/>
        <w:jc w:val="both"/>
        <w:rPr>
          <w:rFonts w:ascii="Times New Roman" w:eastAsia="Calibri" w:hAnsi="Times New Roman"/>
        </w:rPr>
      </w:pPr>
    </w:p>
    <w:p w:rsidR="00CB3CB0" w:rsidRPr="00484F85" w:rsidRDefault="00CB3CB0" w:rsidP="00D67CC6">
      <w:pPr>
        <w:pStyle w:val="Paragrafoelenco"/>
        <w:numPr>
          <w:ilvl w:val="2"/>
          <w:numId w:val="32"/>
        </w:numPr>
        <w:tabs>
          <w:tab w:val="left" w:pos="0"/>
          <w:tab w:val="left" w:pos="709"/>
        </w:tabs>
        <w:autoSpaceDE w:val="0"/>
        <w:autoSpaceDN w:val="0"/>
        <w:spacing w:before="240" w:after="200" w:line="276" w:lineRule="auto"/>
        <w:ind w:right="284"/>
        <w:contextualSpacing/>
        <w:jc w:val="both"/>
        <w:rPr>
          <w:rFonts w:ascii="Times New Roman" w:eastAsia="Calibri" w:hAnsi="Times New Roman"/>
        </w:rPr>
      </w:pPr>
      <w:r w:rsidRPr="00484F85">
        <w:rPr>
          <w:rFonts w:ascii="Times New Roman" w:eastAsia="Calibri" w:hAnsi="Times New Roman"/>
        </w:rPr>
        <w:t>servizi a valore aggiunto che sono stati sviluppati sulla base delle richieste regionali presentate nel corso della attività: Fogli di stile, OID (Object Identifier), Endpoint, Codifiche.</w:t>
      </w:r>
    </w:p>
    <w:p w:rsidR="00CB3CB0" w:rsidRPr="00473A4F" w:rsidRDefault="00CB3CB0" w:rsidP="00473A4F">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lastRenderedPageBreak/>
        <w:t>è stato aggiornato il sito di progetto (</w:t>
      </w:r>
      <w:hyperlink r:id="rId9" w:history="1">
        <w:r w:rsidRPr="00473A4F">
          <w:rPr>
            <w:rFonts w:ascii="Times New Roman" w:eastAsia="Calibri" w:hAnsi="Times New Roman"/>
          </w:rPr>
          <w:t>http://www.fascicolosanitario.gov.it</w:t>
        </w:r>
      </w:hyperlink>
      <w:r w:rsidRPr="00CB3CB0">
        <w:rPr>
          <w:rFonts w:ascii="Times New Roman" w:eastAsia="Calibri" w:hAnsi="Times New Roman"/>
        </w:rPr>
        <w:t>) secondo le necessità evidenziate nel corso del progetto. Inoltre sono stati implementati gli indicatori di monitoraggio secondo quanto previsto dalle linee guida,</w:t>
      </w:r>
    </w:p>
    <w:p w:rsidR="00CB3CB0" w:rsidRPr="00473A4F" w:rsidRDefault="00CB3CB0" w:rsidP="00473A4F">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t>sono state comunicate le valutazione dei piani di progetto regionali in via ufficiale ai referenti regionali congiuntamente al MdS e a valle della pubblicazione del DPCM attuativo.</w:t>
      </w:r>
    </w:p>
    <w:p w:rsidR="00CB3CB0" w:rsidRPr="00CB3CB0" w:rsidRDefault="00CB3CB0" w:rsidP="00473A4F">
      <w:pPr>
        <w:tabs>
          <w:tab w:val="left" w:pos="709"/>
        </w:tabs>
        <w:spacing w:before="120" w:after="240"/>
        <w:ind w:left="-2835" w:right="284"/>
        <w:jc w:val="both"/>
        <w:rPr>
          <w:rFonts w:ascii="Times New Roman" w:eastAsia="Calibri" w:hAnsi="Times New Roman"/>
          <w:u w:val="single"/>
        </w:rPr>
      </w:pPr>
      <w:r w:rsidRPr="00CB3CB0">
        <w:rPr>
          <w:rFonts w:ascii="Times New Roman" w:eastAsia="Calibri" w:hAnsi="Times New Roman"/>
          <w:u w:val="single"/>
        </w:rPr>
        <w:t>Coordinamento e gestione dei rapporti con il CNR e le Regioni pilota</w:t>
      </w:r>
    </w:p>
    <w:p w:rsidR="00CB3CB0" w:rsidRDefault="00CB3CB0" w:rsidP="00473A4F">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t>Effettuate numerose videoconferenze con il CNR, le Regioni pilota e i loro partner tecnologici per la definizione e il coordinamento delle attività di supporto nell’ambito delle attività di sperimentazione.</w:t>
      </w:r>
    </w:p>
    <w:p w:rsidR="00473A4F" w:rsidRPr="00473A4F" w:rsidRDefault="00473A4F" w:rsidP="00473A4F">
      <w:pPr>
        <w:tabs>
          <w:tab w:val="left" w:pos="0"/>
        </w:tabs>
        <w:autoSpaceDE w:val="0"/>
        <w:autoSpaceDN w:val="0"/>
        <w:spacing w:before="240" w:after="200" w:line="276" w:lineRule="auto"/>
        <w:ind w:left="-2552" w:right="284"/>
        <w:contextualSpacing/>
        <w:jc w:val="both"/>
        <w:rPr>
          <w:rFonts w:ascii="Times New Roman" w:eastAsia="Calibri" w:hAnsi="Times New Roman"/>
        </w:rPr>
      </w:pPr>
    </w:p>
    <w:p w:rsidR="00CB3CB0" w:rsidRPr="00CB3CB0" w:rsidRDefault="00CB3CB0" w:rsidP="00473A4F">
      <w:pPr>
        <w:spacing w:before="240" w:after="120"/>
        <w:ind w:left="-2835"/>
        <w:jc w:val="both"/>
        <w:outlineLvl w:val="0"/>
        <w:rPr>
          <w:rFonts w:ascii="Times New Roman" w:eastAsia="Times New Roman" w:hAnsi="Times New Roman"/>
          <w:b/>
          <w:lang w:eastAsia="it-IT"/>
        </w:rPr>
      </w:pPr>
      <w:r w:rsidRPr="00CB3CB0">
        <w:rPr>
          <w:rFonts w:ascii="Times New Roman" w:eastAsia="Times New Roman" w:hAnsi="Times New Roman"/>
          <w:b/>
          <w:lang w:eastAsia="it-IT"/>
        </w:rPr>
        <w:t>RISULTATI CONSEGUITI RISPETTO AGLI OBIETTIVI PROGRAMMATI</w:t>
      </w:r>
    </w:p>
    <w:p w:rsidR="00CB3CB0" w:rsidRPr="00CB3CB0" w:rsidRDefault="00CB3CB0" w:rsidP="00473A4F">
      <w:pPr>
        <w:tabs>
          <w:tab w:val="left" w:pos="709"/>
        </w:tabs>
        <w:spacing w:before="120" w:after="240"/>
        <w:ind w:left="-2835" w:right="284"/>
        <w:jc w:val="both"/>
        <w:rPr>
          <w:rFonts w:ascii="Times New Roman" w:eastAsia="Calibri" w:hAnsi="Times New Roman"/>
          <w:u w:val="single"/>
        </w:rPr>
      </w:pPr>
      <w:r w:rsidRPr="00CB3CB0">
        <w:rPr>
          <w:rFonts w:ascii="Times New Roman" w:eastAsia="Calibri" w:hAnsi="Times New Roman"/>
          <w:u w:val="single"/>
        </w:rPr>
        <w:t>Sono stati raggiunti i seguenti obiettivi:</w:t>
      </w:r>
    </w:p>
    <w:p w:rsidR="00CB3CB0" w:rsidRPr="00473A4F" w:rsidRDefault="00CB3CB0" w:rsidP="00473A4F">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473A4F">
        <w:rPr>
          <w:rFonts w:ascii="Times New Roman" w:eastAsia="Calibri" w:hAnsi="Times New Roman"/>
        </w:rPr>
        <w:t>Conclusi i test delle specifiche di interoperabilità del FSE;</w:t>
      </w:r>
    </w:p>
    <w:p w:rsidR="00CB3CB0" w:rsidRPr="00473A4F" w:rsidRDefault="00CB3CB0" w:rsidP="00473A4F">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473A4F">
        <w:rPr>
          <w:rFonts w:ascii="Times New Roman" w:eastAsia="Calibri" w:hAnsi="Times New Roman"/>
        </w:rPr>
        <w:t xml:space="preserve">Pubblicate e rilasciate le specifiche tecniche per l’interoperabilità e </w:t>
      </w:r>
      <w:r w:rsidRPr="00CB3CB0">
        <w:rPr>
          <w:rFonts w:ascii="Times New Roman" w:eastAsia="Calibri" w:hAnsi="Times New Roman"/>
        </w:rPr>
        <w:t>la prima versione del software per lo sviluppo dei servizi di interoperabilità da esporre dai nodi regionali secondo le specifiche rilasciate</w:t>
      </w:r>
      <w:r w:rsidRPr="00473A4F">
        <w:rPr>
          <w:rFonts w:ascii="Times New Roman" w:eastAsia="Calibri" w:hAnsi="Times New Roman"/>
        </w:rPr>
        <w:t>;</w:t>
      </w:r>
    </w:p>
    <w:p w:rsidR="00CB3CB0" w:rsidRPr="00CB3CB0" w:rsidRDefault="00CB3CB0" w:rsidP="00473A4F">
      <w:pPr>
        <w:numPr>
          <w:ilvl w:val="0"/>
          <w:numId w:val="32"/>
        </w:numPr>
        <w:tabs>
          <w:tab w:val="left" w:pos="0"/>
        </w:tabs>
        <w:autoSpaceDE w:val="0"/>
        <w:autoSpaceDN w:val="0"/>
        <w:spacing w:before="240" w:after="200" w:line="276" w:lineRule="auto"/>
        <w:ind w:left="-2552" w:right="284"/>
        <w:contextualSpacing/>
        <w:jc w:val="both"/>
        <w:rPr>
          <w:rFonts w:ascii="Times New Roman" w:eastAsia="Calibri" w:hAnsi="Times New Roman"/>
        </w:rPr>
      </w:pPr>
      <w:r w:rsidRPr="00CB3CB0">
        <w:rPr>
          <w:rFonts w:ascii="Times New Roman" w:eastAsia="Calibri" w:hAnsi="Times New Roman"/>
        </w:rPr>
        <w:t>Realizzata e messa a disposizione delle regioni l’infrastruttura nazionale per l’interoperabilità del FSE nei tempi stabilita dal DL 179/2012 (31 dicembre 2015), con il rilascio dei seguenti servizi:</w:t>
      </w:r>
    </w:p>
    <w:p w:rsidR="00CB3CB0" w:rsidRPr="00CB3CB0" w:rsidRDefault="00CB3CB0" w:rsidP="00473A4F">
      <w:pPr>
        <w:numPr>
          <w:ilvl w:val="1"/>
          <w:numId w:val="33"/>
        </w:numPr>
        <w:tabs>
          <w:tab w:val="left" w:pos="0"/>
          <w:tab w:val="left" w:pos="709"/>
        </w:tabs>
        <w:autoSpaceDE w:val="0"/>
        <w:autoSpaceDN w:val="0"/>
        <w:spacing w:before="240" w:after="200" w:line="276" w:lineRule="auto"/>
        <w:ind w:left="-2835" w:right="284"/>
        <w:contextualSpacing/>
        <w:jc w:val="both"/>
        <w:rPr>
          <w:rFonts w:ascii="Times New Roman" w:eastAsia="Calibri" w:hAnsi="Times New Roman"/>
        </w:rPr>
      </w:pPr>
      <w:r w:rsidRPr="00CB3CB0">
        <w:rPr>
          <w:rFonts w:ascii="Times New Roman" w:eastAsia="Calibri" w:hAnsi="Times New Roman"/>
        </w:rPr>
        <w:t>servizi di base che permettono di testare che i servizi di interoperabilità regionali siano conformi alle specifiche tecniche pubblicate e a quanto previso dal DPCM 29/09/2015 n. 178 che stabilisce i servizi che devono essere garantiti in prima battuta: ricerca e recupero dei documenti e la comunicazione dei metadati;</w:t>
      </w:r>
    </w:p>
    <w:p w:rsidR="00CB3CB0" w:rsidRPr="00CB3CB0" w:rsidRDefault="00CB3CB0" w:rsidP="00473A4F">
      <w:pPr>
        <w:numPr>
          <w:ilvl w:val="1"/>
          <w:numId w:val="33"/>
        </w:numPr>
        <w:tabs>
          <w:tab w:val="left" w:pos="0"/>
          <w:tab w:val="left" w:pos="709"/>
        </w:tabs>
        <w:autoSpaceDE w:val="0"/>
        <w:autoSpaceDN w:val="0"/>
        <w:spacing w:before="240" w:after="200" w:line="276" w:lineRule="auto"/>
        <w:ind w:left="-2835" w:right="284"/>
        <w:contextualSpacing/>
        <w:jc w:val="both"/>
        <w:rPr>
          <w:rFonts w:ascii="Times New Roman" w:eastAsia="Calibri" w:hAnsi="Times New Roman"/>
        </w:rPr>
      </w:pPr>
      <w:r w:rsidRPr="00CB3CB0">
        <w:rPr>
          <w:rFonts w:ascii="Times New Roman" w:eastAsia="Calibri" w:hAnsi="Times New Roman"/>
        </w:rPr>
        <w:t>servizi a valore aggiunto che sono stati sviluppati sulla base delle richieste regionali presentate nel corso della attività: Fogli di stile, OID (Object Identifier), Endpoint, Codifiche.</w:t>
      </w:r>
    </w:p>
    <w:p w:rsidR="00484F85" w:rsidRDefault="00484F85" w:rsidP="00CB3CB0">
      <w:pPr>
        <w:tabs>
          <w:tab w:val="left" w:pos="0"/>
          <w:tab w:val="left" w:pos="709"/>
        </w:tabs>
        <w:autoSpaceDE w:val="0"/>
        <w:autoSpaceDN w:val="0"/>
        <w:spacing w:before="240"/>
        <w:ind w:right="284"/>
        <w:contextualSpacing/>
        <w:jc w:val="both"/>
        <w:rPr>
          <w:rFonts w:ascii="Times New Roman" w:eastAsia="Times New Roman" w:hAnsi="Times New Roman"/>
          <w:b/>
          <w:bCs/>
          <w:kern w:val="28"/>
          <w:sz w:val="28"/>
          <w:szCs w:val="28"/>
          <w:u w:val="single"/>
        </w:rPr>
      </w:pPr>
    </w:p>
    <w:p w:rsidR="00CB3CB0" w:rsidRPr="00CB3CB0" w:rsidRDefault="00CB3CB0" w:rsidP="00484F85">
      <w:pPr>
        <w:tabs>
          <w:tab w:val="left" w:pos="709"/>
        </w:tabs>
        <w:autoSpaceDE w:val="0"/>
        <w:autoSpaceDN w:val="0"/>
        <w:spacing w:before="240"/>
        <w:ind w:left="-2694" w:right="284"/>
        <w:contextualSpacing/>
        <w:jc w:val="both"/>
        <w:rPr>
          <w:rFonts w:ascii="Times New Roman" w:eastAsia="Times New Roman" w:hAnsi="Times New Roman"/>
          <w:b/>
          <w:bCs/>
          <w:kern w:val="28"/>
          <w:sz w:val="28"/>
          <w:szCs w:val="28"/>
          <w:u w:val="single"/>
        </w:rPr>
      </w:pPr>
      <w:r w:rsidRPr="00CB3CB0">
        <w:rPr>
          <w:rFonts w:ascii="Times New Roman" w:eastAsia="Times New Roman" w:hAnsi="Times New Roman"/>
          <w:b/>
          <w:bCs/>
          <w:kern w:val="28"/>
          <w:sz w:val="28"/>
          <w:szCs w:val="28"/>
          <w:u w:val="single"/>
        </w:rPr>
        <w:t xml:space="preserve">GESTIONE PROCEDIMENTI AMMINISTRATIVI </w:t>
      </w:r>
    </w:p>
    <w:p w:rsidR="00CB3CB0" w:rsidRPr="00CB3CB0" w:rsidRDefault="00CB3CB0" w:rsidP="00CB3CB0">
      <w:pPr>
        <w:spacing w:before="120"/>
        <w:jc w:val="both"/>
        <w:outlineLvl w:val="0"/>
        <w:rPr>
          <w:rFonts w:ascii="Times New Roman" w:eastAsia="Times New Roman" w:hAnsi="Times New Roman"/>
          <w:b/>
          <w:lang w:eastAsia="it-IT"/>
        </w:rPr>
      </w:pPr>
    </w:p>
    <w:p w:rsidR="00CB3CB0" w:rsidRPr="00CB3CB0" w:rsidRDefault="00CB3CB0" w:rsidP="00484F85">
      <w:pPr>
        <w:spacing w:before="120"/>
        <w:ind w:left="-2694"/>
        <w:jc w:val="both"/>
        <w:outlineLvl w:val="0"/>
        <w:rPr>
          <w:rFonts w:ascii="Times New Roman" w:eastAsia="Times New Roman" w:hAnsi="Times New Roman"/>
          <w:b/>
          <w:lang w:eastAsia="it-IT"/>
        </w:rPr>
      </w:pPr>
      <w:r w:rsidRPr="00CB3CB0">
        <w:rPr>
          <w:rFonts w:ascii="Times New Roman" w:eastAsia="Times New Roman" w:hAnsi="Times New Roman"/>
          <w:b/>
          <w:lang w:eastAsia="it-IT"/>
        </w:rPr>
        <w:t>DATI IDENTIFICATIVI</w:t>
      </w:r>
    </w:p>
    <w:p w:rsidR="00484F85" w:rsidRDefault="00CB3CB0" w:rsidP="00484F85">
      <w:pPr>
        <w:spacing w:before="120"/>
        <w:ind w:left="-2694"/>
        <w:jc w:val="both"/>
        <w:outlineLvl w:val="0"/>
        <w:rPr>
          <w:rFonts w:ascii="Times New Roman" w:eastAsia="Times New Roman" w:hAnsi="Times New Roman"/>
          <w:u w:val="single"/>
          <w:lang w:eastAsia="it-IT"/>
        </w:rPr>
      </w:pPr>
      <w:r w:rsidRPr="00CB3CB0">
        <w:rPr>
          <w:rFonts w:ascii="Times New Roman" w:eastAsia="Times New Roman" w:hAnsi="Times New Roman"/>
          <w:u w:val="single"/>
          <w:lang w:eastAsia="it-IT"/>
        </w:rPr>
        <w:t>Progetto SGPA - Sistema di Gestione dei Procedimenti Amministrativi per l’attuazione dell’amministrazione digitale:</w:t>
      </w:r>
    </w:p>
    <w:p w:rsidR="00CB3CB0" w:rsidRPr="00CB3CB0" w:rsidRDefault="00CB3CB0" w:rsidP="00484F85">
      <w:pPr>
        <w:spacing w:before="120"/>
        <w:ind w:left="-2694"/>
        <w:jc w:val="both"/>
        <w:outlineLvl w:val="0"/>
        <w:rPr>
          <w:rFonts w:ascii="Times New Roman" w:eastAsia="Times New Roman" w:hAnsi="Times New Roman"/>
          <w:lang w:eastAsia="it-IT"/>
        </w:rPr>
      </w:pPr>
      <w:r w:rsidRPr="00CB3CB0">
        <w:rPr>
          <w:rFonts w:ascii="Times New Roman" w:eastAsia="Times New Roman" w:hAnsi="Times New Roman"/>
          <w:lang w:eastAsia="it-IT"/>
        </w:rPr>
        <w:t xml:space="preserve"> predisposizione di un modello organizzativo e strumentale di riferimento a cui ricondurre in una visione unitaria e sistemica, le iniziative pubbliche in materia gestione documentale e di conservazione con connessi servizi professionali di supporto.</w:t>
      </w:r>
    </w:p>
    <w:p w:rsidR="00CB3CB0" w:rsidRPr="00CB3CB0" w:rsidRDefault="00CB3CB0" w:rsidP="00484F85">
      <w:pPr>
        <w:spacing w:before="120"/>
        <w:ind w:left="-2694"/>
        <w:outlineLvl w:val="0"/>
        <w:rPr>
          <w:rFonts w:ascii="Times New Roman" w:eastAsia="Times New Roman" w:hAnsi="Times New Roman"/>
          <w:b/>
          <w:lang w:eastAsia="it-IT"/>
        </w:rPr>
      </w:pPr>
      <w:r w:rsidRPr="00CB3CB0">
        <w:rPr>
          <w:rFonts w:ascii="Times New Roman" w:eastAsia="Times New Roman" w:hAnsi="Times New Roman"/>
          <w:b/>
          <w:lang w:eastAsia="it-IT"/>
        </w:rPr>
        <w:t>ATTIVITÀ SVOLTE</w:t>
      </w:r>
    </w:p>
    <w:p w:rsidR="00CB3CB0" w:rsidRPr="00CB3CB0" w:rsidRDefault="00CB3CB0" w:rsidP="00484F85">
      <w:pPr>
        <w:tabs>
          <w:tab w:val="left" w:pos="709"/>
        </w:tabs>
        <w:spacing w:before="120"/>
        <w:ind w:left="-2694" w:right="284"/>
        <w:jc w:val="both"/>
        <w:rPr>
          <w:rFonts w:ascii="Times New Roman" w:eastAsia="Calibri" w:hAnsi="Times New Roman"/>
          <w:b/>
          <w:u w:val="single"/>
        </w:rPr>
      </w:pPr>
      <w:r w:rsidRPr="00CB3CB0">
        <w:rPr>
          <w:rFonts w:ascii="Times New Roman" w:eastAsia="Calibri" w:hAnsi="Times New Roman"/>
          <w:b/>
          <w:u w:val="single"/>
        </w:rPr>
        <w:lastRenderedPageBreak/>
        <w:t>Progetto SGPA</w:t>
      </w:r>
    </w:p>
    <w:p w:rsidR="00CB3CB0" w:rsidRPr="00CB3CB0" w:rsidRDefault="00CB3CB0" w:rsidP="00484F85">
      <w:pPr>
        <w:tabs>
          <w:tab w:val="left" w:pos="709"/>
        </w:tabs>
        <w:spacing w:before="120"/>
        <w:ind w:left="-2694" w:right="284"/>
        <w:jc w:val="both"/>
        <w:rPr>
          <w:rFonts w:ascii="Times New Roman" w:eastAsia="Calibri" w:hAnsi="Times New Roman"/>
        </w:rPr>
      </w:pPr>
      <w:r w:rsidRPr="00CB3CB0">
        <w:rPr>
          <w:rFonts w:ascii="Times New Roman" w:eastAsia="Calibri" w:hAnsi="Times New Roman"/>
        </w:rPr>
        <w:t xml:space="preserve">Sono proseguite le attività di definizione e messa a punto della documentazione di gara. Sono continuate le attività di coordinamento del gruppo di lavoro afferente il sistema di gestione. </w:t>
      </w:r>
    </w:p>
    <w:p w:rsidR="00CB3CB0" w:rsidRPr="00CB3CB0" w:rsidRDefault="00CB3CB0" w:rsidP="00D67CC6">
      <w:pPr>
        <w:autoSpaceDE w:val="0"/>
        <w:autoSpaceDN w:val="0"/>
        <w:spacing w:before="120"/>
        <w:ind w:left="-2694" w:right="284"/>
        <w:contextualSpacing/>
        <w:jc w:val="both"/>
        <w:rPr>
          <w:rFonts w:ascii="Times New Roman" w:eastAsia="Calibri" w:hAnsi="Times New Roman"/>
        </w:rPr>
      </w:pPr>
      <w:r w:rsidRPr="00CB3CB0">
        <w:rPr>
          <w:rFonts w:ascii="Times New Roman" w:eastAsia="Calibri" w:hAnsi="Times New Roman"/>
        </w:rPr>
        <w:t>AgID ha proseguito il coordinamento delle attività afferenti il progetto del Sistema di Gestione dei Procedimenti Amministrativi per l’attuazione dell’amministrazione digitale. In particolare:</w:t>
      </w:r>
    </w:p>
    <w:p w:rsidR="00CB3CB0" w:rsidRPr="00CB3CB0" w:rsidRDefault="00CB3CB0" w:rsidP="00D67CC6">
      <w:pPr>
        <w:numPr>
          <w:ilvl w:val="0"/>
          <w:numId w:val="35"/>
        </w:numPr>
        <w:tabs>
          <w:tab w:val="left" w:pos="0"/>
          <w:tab w:val="num" w:pos="567"/>
        </w:tabs>
        <w:autoSpaceDE w:val="0"/>
        <w:autoSpaceDN w:val="0"/>
        <w:spacing w:before="120" w:after="200" w:line="276" w:lineRule="auto"/>
        <w:ind w:left="567" w:right="284" w:hanging="567"/>
        <w:contextualSpacing/>
        <w:jc w:val="both"/>
        <w:rPr>
          <w:rFonts w:ascii="Times New Roman" w:eastAsia="Calibri" w:hAnsi="Times New Roman"/>
        </w:rPr>
      </w:pPr>
      <w:r w:rsidRPr="00CB3CB0">
        <w:rPr>
          <w:rFonts w:ascii="Times New Roman" w:eastAsia="Calibri" w:hAnsi="Times New Roman"/>
        </w:rPr>
        <w:t>adeguamento dei requisiti funzionali alle regole tecniche afferenti al documento informatico di cui al DPCM 13 novembre 2014;</w:t>
      </w:r>
    </w:p>
    <w:p w:rsidR="00CB3CB0" w:rsidRPr="00CB3CB0" w:rsidRDefault="00CB3CB0" w:rsidP="00D67CC6">
      <w:pPr>
        <w:numPr>
          <w:ilvl w:val="0"/>
          <w:numId w:val="35"/>
        </w:numPr>
        <w:tabs>
          <w:tab w:val="left" w:pos="0"/>
          <w:tab w:val="num" w:pos="567"/>
        </w:tabs>
        <w:autoSpaceDE w:val="0"/>
        <w:autoSpaceDN w:val="0"/>
        <w:spacing w:before="120" w:after="200" w:line="276" w:lineRule="auto"/>
        <w:ind w:left="567" w:right="284" w:hanging="567"/>
        <w:contextualSpacing/>
        <w:jc w:val="both"/>
        <w:rPr>
          <w:rFonts w:ascii="Times New Roman" w:eastAsia="Calibri" w:hAnsi="Times New Roman"/>
        </w:rPr>
      </w:pPr>
      <w:r w:rsidRPr="00CB3CB0">
        <w:rPr>
          <w:rFonts w:ascii="Times New Roman" w:eastAsia="Calibri" w:hAnsi="Times New Roman"/>
        </w:rPr>
        <w:t xml:space="preserve">integrazione dei requisiti funzionali del SGPA con le nuove esigenze funzionali manifestate nel corso del 2014 quali, ad esempio, la gestione delle fatture elettroniche, l’impego di servizi/strumenti di Adaptive Case Management e Intelligent Business Process Management nonché la generazione e la gestione della modulistica interattiva;  </w:t>
      </w:r>
    </w:p>
    <w:p w:rsidR="00CB3CB0" w:rsidRPr="00CB3CB0" w:rsidRDefault="00CB3CB0" w:rsidP="00D67CC6">
      <w:pPr>
        <w:numPr>
          <w:ilvl w:val="0"/>
          <w:numId w:val="35"/>
        </w:numPr>
        <w:tabs>
          <w:tab w:val="left" w:pos="0"/>
          <w:tab w:val="num" w:pos="567"/>
        </w:tabs>
        <w:autoSpaceDE w:val="0"/>
        <w:autoSpaceDN w:val="0"/>
        <w:spacing w:before="120" w:after="200" w:line="276" w:lineRule="auto"/>
        <w:ind w:left="567" w:right="284" w:hanging="567"/>
        <w:contextualSpacing/>
        <w:jc w:val="both"/>
        <w:rPr>
          <w:rFonts w:ascii="Times New Roman" w:eastAsia="Calibri" w:hAnsi="Times New Roman"/>
        </w:rPr>
      </w:pPr>
      <w:r w:rsidRPr="00CB3CB0">
        <w:rPr>
          <w:rFonts w:ascii="Times New Roman" w:eastAsia="Calibri" w:hAnsi="Times New Roman"/>
        </w:rPr>
        <w:t>revisione dei servizi di base e professionali da erogare alle PA alla luce dei nuovi requisiti di cui al comma 1;</w:t>
      </w:r>
    </w:p>
    <w:p w:rsidR="00CB3CB0" w:rsidRPr="00CB3CB0" w:rsidRDefault="00CB3CB0" w:rsidP="00D67CC6">
      <w:pPr>
        <w:numPr>
          <w:ilvl w:val="0"/>
          <w:numId w:val="35"/>
        </w:numPr>
        <w:tabs>
          <w:tab w:val="left" w:pos="0"/>
          <w:tab w:val="num" w:pos="567"/>
        </w:tabs>
        <w:autoSpaceDE w:val="0"/>
        <w:autoSpaceDN w:val="0"/>
        <w:spacing w:before="120" w:after="200" w:line="276" w:lineRule="auto"/>
        <w:ind w:left="567" w:right="284" w:hanging="567"/>
        <w:contextualSpacing/>
        <w:jc w:val="both"/>
        <w:rPr>
          <w:rFonts w:ascii="Times New Roman" w:eastAsia="Calibri" w:hAnsi="Times New Roman"/>
        </w:rPr>
      </w:pPr>
      <w:r w:rsidRPr="00CB3CB0">
        <w:rPr>
          <w:rFonts w:ascii="Times New Roman" w:eastAsia="Calibri" w:hAnsi="Times New Roman"/>
        </w:rPr>
        <w:t xml:space="preserve">definizione i criteri di pricing del servizio di gestione dei procedimenti amministrativi erogato in modalità SaaS coerentemente al modello </w:t>
      </w:r>
      <w:r w:rsidRPr="00CB3CB0">
        <w:rPr>
          <w:rFonts w:ascii="Times New Roman" w:eastAsia="Calibri" w:hAnsi="Times New Roman"/>
          <w:i/>
        </w:rPr>
        <w:t>Cloud</w:t>
      </w:r>
      <w:r w:rsidRPr="00CB3CB0">
        <w:rPr>
          <w:rFonts w:ascii="Times New Roman" w:eastAsia="Calibri" w:hAnsi="Times New Roman"/>
        </w:rPr>
        <w:t>.</w:t>
      </w:r>
    </w:p>
    <w:p w:rsidR="00CB3CB0" w:rsidRPr="00CB3CB0" w:rsidRDefault="00CB3CB0" w:rsidP="00CB3CB0">
      <w:pPr>
        <w:tabs>
          <w:tab w:val="left" w:pos="0"/>
        </w:tabs>
        <w:autoSpaceDE w:val="0"/>
        <w:autoSpaceDN w:val="0"/>
        <w:spacing w:before="120"/>
        <w:ind w:right="284"/>
        <w:contextualSpacing/>
        <w:jc w:val="both"/>
        <w:rPr>
          <w:rFonts w:ascii="Times New Roman" w:eastAsia="Calibri" w:hAnsi="Times New Roman"/>
        </w:rPr>
      </w:pPr>
    </w:p>
    <w:p w:rsidR="00CB3CB0" w:rsidRDefault="00CB3CB0" w:rsidP="00D67CC6">
      <w:pPr>
        <w:autoSpaceDE w:val="0"/>
        <w:autoSpaceDN w:val="0"/>
        <w:spacing w:before="120"/>
        <w:ind w:left="-2694" w:right="284"/>
        <w:contextualSpacing/>
        <w:jc w:val="both"/>
        <w:rPr>
          <w:rFonts w:ascii="Times New Roman" w:eastAsia="Calibri" w:hAnsi="Times New Roman"/>
          <w:b/>
          <w:u w:val="single"/>
        </w:rPr>
      </w:pPr>
      <w:r w:rsidRPr="00CB3CB0">
        <w:rPr>
          <w:rFonts w:ascii="Times New Roman" w:eastAsia="Calibri" w:hAnsi="Times New Roman"/>
          <w:b/>
          <w:u w:val="single"/>
        </w:rPr>
        <w:t>Supporto alle amministrazioni</w:t>
      </w:r>
    </w:p>
    <w:p w:rsidR="008B1384" w:rsidRPr="00CB3CB0" w:rsidRDefault="008B1384" w:rsidP="00D67CC6">
      <w:pPr>
        <w:autoSpaceDE w:val="0"/>
        <w:autoSpaceDN w:val="0"/>
        <w:spacing w:before="120"/>
        <w:ind w:left="-2694" w:right="284"/>
        <w:contextualSpacing/>
        <w:jc w:val="both"/>
        <w:rPr>
          <w:rFonts w:ascii="Times New Roman" w:eastAsia="Calibri" w:hAnsi="Times New Roman"/>
          <w:b/>
          <w:u w:val="single"/>
        </w:rPr>
      </w:pPr>
    </w:p>
    <w:p w:rsidR="00CB3CB0" w:rsidRPr="00CB3CB0" w:rsidRDefault="00CB3CB0" w:rsidP="008B1384">
      <w:pPr>
        <w:tabs>
          <w:tab w:val="left" w:pos="709"/>
        </w:tabs>
        <w:spacing w:after="120"/>
        <w:ind w:left="-2694" w:right="284"/>
        <w:jc w:val="both"/>
        <w:rPr>
          <w:rFonts w:ascii="Times New Roman" w:eastAsia="Calibri" w:hAnsi="Times New Roman"/>
        </w:rPr>
      </w:pPr>
      <w:r w:rsidRPr="00CB3CB0">
        <w:rPr>
          <w:rFonts w:ascii="Times New Roman" w:eastAsia="Calibri" w:hAnsi="Times New Roman"/>
        </w:rPr>
        <w:t xml:space="preserve">È stato fornito supporto nella predisposizione dei manuali di gestione del protocollo informatico ai soggetti richiedenti ed è stato svolto un servizio volto a fornire chiarimenti ai soggetti pubblici e privati sui temi relativi alla gestione documentale e protocollo informatico. Nell’ambito di questa attività è stato dato riscontro scritto a circa 60 quesiti. </w:t>
      </w:r>
    </w:p>
    <w:p w:rsidR="00CB3CB0" w:rsidRPr="00CB3CB0" w:rsidRDefault="00CB3CB0" w:rsidP="008B1384">
      <w:pPr>
        <w:tabs>
          <w:tab w:val="left" w:pos="709"/>
        </w:tabs>
        <w:spacing w:after="120"/>
        <w:ind w:left="-2694" w:right="284"/>
        <w:jc w:val="both"/>
        <w:rPr>
          <w:rFonts w:ascii="Times New Roman" w:eastAsia="Calibri" w:hAnsi="Times New Roman"/>
        </w:rPr>
      </w:pPr>
      <w:r w:rsidRPr="00CB3CB0">
        <w:rPr>
          <w:rFonts w:ascii="Times New Roman" w:eastAsia="Calibri" w:hAnsi="Times New Roman"/>
        </w:rPr>
        <w:t>Su richiesta delle amministrazioni sono stati inoltre esaminati circa 15 manuali di gestione e trasmesse indicazioni sulle modifiche e integrazioni da apportare.</w:t>
      </w:r>
    </w:p>
    <w:p w:rsidR="00CB3CB0" w:rsidRPr="00CB3CB0" w:rsidRDefault="00CB3CB0" w:rsidP="008B1384">
      <w:pPr>
        <w:autoSpaceDE w:val="0"/>
        <w:autoSpaceDN w:val="0"/>
        <w:spacing w:before="120"/>
        <w:ind w:left="-2694" w:right="284"/>
        <w:contextualSpacing/>
        <w:jc w:val="both"/>
        <w:rPr>
          <w:rFonts w:ascii="Times New Roman" w:eastAsia="Calibri" w:hAnsi="Times New Roman"/>
          <w:b/>
          <w:u w:val="single"/>
        </w:rPr>
      </w:pPr>
    </w:p>
    <w:p w:rsidR="00CB3CB0" w:rsidRDefault="00CB3CB0" w:rsidP="00D67CC6">
      <w:pPr>
        <w:autoSpaceDE w:val="0"/>
        <w:autoSpaceDN w:val="0"/>
        <w:spacing w:before="120"/>
        <w:ind w:left="-2552" w:right="284"/>
        <w:contextualSpacing/>
        <w:jc w:val="both"/>
        <w:rPr>
          <w:rFonts w:ascii="Times New Roman" w:eastAsia="Calibri" w:hAnsi="Times New Roman"/>
          <w:b/>
          <w:u w:val="single"/>
        </w:rPr>
      </w:pPr>
      <w:r w:rsidRPr="00CB3CB0">
        <w:rPr>
          <w:rFonts w:ascii="Times New Roman" w:eastAsia="Calibri" w:hAnsi="Times New Roman"/>
          <w:b/>
          <w:u w:val="single"/>
        </w:rPr>
        <w:t>Supporto interno</w:t>
      </w:r>
    </w:p>
    <w:p w:rsidR="008B1384" w:rsidRPr="00CB3CB0" w:rsidRDefault="008B1384" w:rsidP="00D67CC6">
      <w:pPr>
        <w:autoSpaceDE w:val="0"/>
        <w:autoSpaceDN w:val="0"/>
        <w:spacing w:before="120"/>
        <w:ind w:left="-2552" w:right="284"/>
        <w:contextualSpacing/>
        <w:jc w:val="both"/>
        <w:rPr>
          <w:rFonts w:ascii="Times New Roman" w:eastAsia="Calibri" w:hAnsi="Times New Roman"/>
          <w:b/>
          <w:u w:val="single"/>
        </w:rPr>
      </w:pPr>
    </w:p>
    <w:p w:rsidR="00CB3CB0" w:rsidRPr="00CB3CB0" w:rsidRDefault="00CB3CB0" w:rsidP="00D67CC6">
      <w:pPr>
        <w:autoSpaceDE w:val="0"/>
        <w:autoSpaceDN w:val="0"/>
        <w:spacing w:before="120"/>
        <w:ind w:left="-2552" w:right="284"/>
        <w:contextualSpacing/>
        <w:jc w:val="both"/>
        <w:rPr>
          <w:rFonts w:ascii="Times New Roman" w:eastAsia="Calibri" w:hAnsi="Times New Roman"/>
        </w:rPr>
      </w:pPr>
      <w:r w:rsidRPr="00CB3CB0">
        <w:rPr>
          <w:rFonts w:ascii="Times New Roman" w:eastAsia="Calibri" w:hAnsi="Times New Roman"/>
        </w:rPr>
        <w:t>Nell’ambito della revisione delle procedure interne di gestione documentale e protocollazione a seguito anche di aggiornamenti normativi è stato revisionato e pubblicato sul sito AgID il manuale di gestione del protocollo.</w:t>
      </w:r>
    </w:p>
    <w:p w:rsidR="00CB3CB0" w:rsidRPr="00CB3CB0" w:rsidRDefault="00CB3CB0" w:rsidP="00D67CC6">
      <w:pPr>
        <w:autoSpaceDE w:val="0"/>
        <w:autoSpaceDN w:val="0"/>
        <w:spacing w:before="120"/>
        <w:ind w:left="-2552" w:right="284"/>
        <w:contextualSpacing/>
        <w:jc w:val="both"/>
        <w:rPr>
          <w:rFonts w:ascii="Times New Roman" w:eastAsia="Calibri" w:hAnsi="Times New Roman"/>
        </w:rPr>
      </w:pPr>
      <w:r w:rsidRPr="00CB3CB0">
        <w:rPr>
          <w:rFonts w:ascii="Times New Roman" w:eastAsia="Calibri" w:hAnsi="Times New Roman"/>
        </w:rPr>
        <w:t xml:space="preserve">È stato fornito supporto tecnico all’integrazione tra i sistemi di protocollo e contabile necessaria a seguito della gestione della fattura elettronica. </w:t>
      </w:r>
    </w:p>
    <w:p w:rsidR="00CB3CB0" w:rsidRPr="00CB3CB0" w:rsidRDefault="00CB3CB0" w:rsidP="00D67CC6">
      <w:pPr>
        <w:autoSpaceDE w:val="0"/>
        <w:autoSpaceDN w:val="0"/>
        <w:spacing w:before="120"/>
        <w:ind w:left="-2552" w:right="284"/>
        <w:contextualSpacing/>
        <w:jc w:val="both"/>
        <w:rPr>
          <w:rFonts w:ascii="Times New Roman" w:eastAsia="Calibri" w:hAnsi="Times New Roman"/>
        </w:rPr>
      </w:pPr>
      <w:r w:rsidRPr="00CB3CB0">
        <w:rPr>
          <w:rFonts w:ascii="Times New Roman" w:eastAsia="Calibri" w:hAnsi="Times New Roman"/>
        </w:rPr>
        <w:t xml:space="preserve">È stata attivata la convenzione con Parer per la conservazione dei documenti dell’Agenzia, già sottoscritta, per la gestione e conservazione del registro giornaliero di protocollo ed è stato altresì fornito supporto alle relative attività tecniche di avviamento. </w:t>
      </w:r>
    </w:p>
    <w:p w:rsidR="00CB3CB0" w:rsidRPr="00CB3CB0" w:rsidRDefault="00CB3CB0" w:rsidP="00D67CC6">
      <w:pPr>
        <w:autoSpaceDE w:val="0"/>
        <w:autoSpaceDN w:val="0"/>
        <w:spacing w:before="120"/>
        <w:ind w:left="-2552" w:right="284"/>
        <w:contextualSpacing/>
        <w:jc w:val="both"/>
        <w:rPr>
          <w:rFonts w:ascii="Times New Roman" w:eastAsia="Calibri" w:hAnsi="Times New Roman"/>
        </w:rPr>
      </w:pPr>
      <w:r w:rsidRPr="00CB3CB0">
        <w:rPr>
          <w:rFonts w:ascii="Times New Roman" w:eastAsia="Calibri" w:hAnsi="Times New Roman"/>
        </w:rPr>
        <w:lastRenderedPageBreak/>
        <w:t>E’ stata fornito supporto tecnico e operativo alla realizzazione di automatismi per la protocollazione automatica delle richieste provenienti dalle amministrazioni per i domini “gov.it”.</w:t>
      </w:r>
    </w:p>
    <w:p w:rsidR="00CB3CB0" w:rsidRPr="00CB3CB0" w:rsidRDefault="00CB3CB0" w:rsidP="00D67CC6">
      <w:pPr>
        <w:autoSpaceDE w:val="0"/>
        <w:autoSpaceDN w:val="0"/>
        <w:spacing w:before="120"/>
        <w:ind w:left="-2552" w:right="284"/>
        <w:contextualSpacing/>
        <w:jc w:val="both"/>
        <w:rPr>
          <w:rFonts w:ascii="Times New Roman" w:eastAsia="Calibri" w:hAnsi="Times New Roman"/>
        </w:rPr>
      </w:pPr>
      <w:r w:rsidRPr="00CB3CB0">
        <w:rPr>
          <w:rFonts w:ascii="Times New Roman" w:eastAsia="Calibri" w:hAnsi="Times New Roman"/>
        </w:rPr>
        <w:t xml:space="preserve">È stato inoltre fornito supporto tecnico per l’ottimizzazione della gestione della pec – protocollo (invio massivo dei messaggi, ottimizzazione delle funzionalità). </w:t>
      </w:r>
    </w:p>
    <w:p w:rsidR="00CB3CB0" w:rsidRPr="00CB3CB0" w:rsidRDefault="00CB3CB0" w:rsidP="00D67CC6">
      <w:pPr>
        <w:autoSpaceDE w:val="0"/>
        <w:autoSpaceDN w:val="0"/>
        <w:spacing w:before="120"/>
        <w:ind w:left="-2552" w:right="284"/>
        <w:contextualSpacing/>
        <w:jc w:val="both"/>
        <w:rPr>
          <w:rFonts w:ascii="Times New Roman" w:eastAsia="Calibri" w:hAnsi="Times New Roman"/>
        </w:rPr>
      </w:pPr>
    </w:p>
    <w:p w:rsidR="00CB3CB0" w:rsidRPr="00CB3CB0" w:rsidRDefault="00CB3CB0" w:rsidP="00CB3CB0">
      <w:pPr>
        <w:spacing w:before="120"/>
        <w:jc w:val="both"/>
        <w:outlineLvl w:val="0"/>
        <w:rPr>
          <w:rFonts w:ascii="Times New Roman" w:eastAsia="Times New Roman" w:hAnsi="Times New Roman"/>
          <w:b/>
          <w:lang w:eastAsia="it-IT"/>
        </w:rPr>
      </w:pPr>
    </w:p>
    <w:p w:rsidR="00CB3CB0" w:rsidRPr="00CB3CB0" w:rsidRDefault="00CB3CB0" w:rsidP="00D67CC6">
      <w:pPr>
        <w:spacing w:before="120"/>
        <w:ind w:left="-2552"/>
        <w:jc w:val="both"/>
        <w:outlineLvl w:val="0"/>
        <w:rPr>
          <w:rFonts w:ascii="Times New Roman" w:eastAsia="Times New Roman" w:hAnsi="Times New Roman"/>
          <w:b/>
          <w:lang w:eastAsia="it-IT"/>
        </w:rPr>
      </w:pPr>
      <w:r w:rsidRPr="00CB3CB0">
        <w:rPr>
          <w:rFonts w:ascii="Times New Roman" w:eastAsia="Times New Roman" w:hAnsi="Times New Roman"/>
          <w:b/>
          <w:lang w:eastAsia="it-IT"/>
        </w:rPr>
        <w:t>RISULTATI CONSEGUITI RISPETTO AGLI OBIETTIVI PROGRAMMATI</w:t>
      </w:r>
    </w:p>
    <w:p w:rsidR="00CB3CB0" w:rsidRPr="00CB3CB0" w:rsidRDefault="00CB3CB0" w:rsidP="00D67CC6">
      <w:pPr>
        <w:spacing w:before="120"/>
        <w:ind w:left="-2552"/>
        <w:jc w:val="both"/>
        <w:outlineLvl w:val="0"/>
        <w:rPr>
          <w:rFonts w:ascii="Times New Roman" w:eastAsia="Calibri" w:hAnsi="Times New Roman"/>
        </w:rPr>
      </w:pPr>
      <w:r w:rsidRPr="00CB3CB0">
        <w:rPr>
          <w:rFonts w:ascii="Times New Roman" w:eastAsia="Calibri" w:hAnsi="Times New Roman"/>
        </w:rPr>
        <w:t>Non sono previsti obiettivi specifici per il 2015 inerenti questo ambito.</w:t>
      </w:r>
    </w:p>
    <w:p w:rsidR="00CB3CB0" w:rsidRPr="00CB3CB0" w:rsidRDefault="00CB3CB0" w:rsidP="00D67CC6">
      <w:pPr>
        <w:spacing w:before="120"/>
        <w:ind w:left="-2552"/>
        <w:jc w:val="both"/>
        <w:outlineLvl w:val="0"/>
        <w:rPr>
          <w:rFonts w:ascii="Times New Roman" w:eastAsia="Times New Roman" w:hAnsi="Times New Roman"/>
          <w:b/>
          <w:lang w:eastAsia="it-IT"/>
        </w:rPr>
      </w:pPr>
      <w:r w:rsidRPr="00CB3CB0">
        <w:rPr>
          <w:rFonts w:ascii="Times New Roman" w:eastAsia="Times New Roman" w:hAnsi="Times New Roman"/>
          <w:b/>
          <w:lang w:eastAsia="it-IT"/>
        </w:rPr>
        <w:t>ATTIVITÀ PROGRAMMATE PER IL 2016</w:t>
      </w:r>
    </w:p>
    <w:p w:rsidR="00CB3CB0" w:rsidRPr="00CB3CB0" w:rsidRDefault="00CB3CB0" w:rsidP="00D67CC6">
      <w:pPr>
        <w:tabs>
          <w:tab w:val="left" w:pos="709"/>
        </w:tabs>
        <w:spacing w:before="120"/>
        <w:ind w:left="-2552" w:right="284"/>
        <w:jc w:val="both"/>
        <w:rPr>
          <w:rFonts w:ascii="Times New Roman" w:eastAsia="Calibri" w:hAnsi="Times New Roman"/>
        </w:rPr>
      </w:pPr>
      <w:r w:rsidRPr="00CB3CB0">
        <w:rPr>
          <w:rFonts w:ascii="Times New Roman" w:eastAsia="Calibri" w:hAnsi="Times New Roman"/>
        </w:rPr>
        <w:t>Si intende proseguire il supporto alle amministrazioni nella predisposizione dei manuali di gestione del protocollo informatico ai soggetti richiedenti e sarà svolto un servizio volto a fornire chiarimenti ai soggetti pubblici e privati sui temi relativi alla gestione documentale e protocollo informatico.</w:t>
      </w:r>
    </w:p>
    <w:p w:rsidR="00CB3CB0" w:rsidRPr="00CB3CB0" w:rsidRDefault="00CB3CB0" w:rsidP="00D67CC6">
      <w:pPr>
        <w:tabs>
          <w:tab w:val="left" w:pos="709"/>
        </w:tabs>
        <w:spacing w:before="120"/>
        <w:ind w:left="-2552" w:right="284"/>
        <w:jc w:val="both"/>
        <w:rPr>
          <w:rFonts w:ascii="Times New Roman" w:eastAsia="Calibri" w:hAnsi="Times New Roman"/>
          <w:highlight w:val="yellow"/>
          <w:u w:val="single"/>
        </w:rPr>
      </w:pPr>
      <w:r w:rsidRPr="00CB3CB0">
        <w:rPr>
          <w:rFonts w:ascii="Times New Roman" w:eastAsia="Calibri" w:hAnsi="Times New Roman"/>
        </w:rPr>
        <w:t>È inoltre previsto un approfondimento per l’adeguamento del capitolato tecnico e allegati dell’SGPA all’attesa revisione formale del Codice dell’Amministrazione Digitale e al regolamento europeo EIDAS.</w:t>
      </w:r>
    </w:p>
    <w:p w:rsidR="00CB3CB0" w:rsidRPr="00CB3CB0" w:rsidRDefault="00CB3CB0" w:rsidP="00D67CC6">
      <w:pPr>
        <w:tabs>
          <w:tab w:val="left" w:pos="1276"/>
        </w:tabs>
        <w:spacing w:after="120" w:line="360" w:lineRule="auto"/>
        <w:ind w:left="-2552" w:right="284"/>
        <w:contextualSpacing/>
        <w:outlineLvl w:val="0"/>
        <w:rPr>
          <w:rFonts w:ascii="Times New Roman" w:eastAsia="Calibri" w:hAnsi="Times New Roman"/>
          <w:b/>
          <w:sz w:val="28"/>
          <w:szCs w:val="28"/>
          <w:u w:val="single"/>
        </w:rPr>
      </w:pPr>
      <w:r w:rsidRPr="00CB3CB0">
        <w:rPr>
          <w:rFonts w:ascii="Times New Roman" w:eastAsia="Calibri" w:hAnsi="Times New Roman"/>
        </w:rPr>
        <w:br w:type="page"/>
      </w:r>
      <w:r w:rsidRPr="00CB3CB0">
        <w:rPr>
          <w:rFonts w:ascii="Times New Roman" w:eastAsia="Calibri" w:hAnsi="Times New Roman"/>
          <w:b/>
          <w:sz w:val="28"/>
          <w:szCs w:val="28"/>
          <w:u w:val="single"/>
        </w:rPr>
        <w:lastRenderedPageBreak/>
        <w:t>SISTEMA CONSERVAZIONE</w:t>
      </w:r>
    </w:p>
    <w:p w:rsidR="00CB3CB0" w:rsidRPr="00CB3CB0" w:rsidRDefault="00CB3CB0" w:rsidP="00D67CC6">
      <w:pPr>
        <w:spacing w:before="60" w:after="120"/>
        <w:ind w:left="-2552"/>
        <w:jc w:val="both"/>
        <w:outlineLvl w:val="0"/>
        <w:rPr>
          <w:rFonts w:ascii="Times New Roman" w:eastAsia="Times New Roman" w:hAnsi="Times New Roman"/>
          <w:b/>
          <w:lang w:eastAsia="it-IT"/>
        </w:rPr>
      </w:pPr>
      <w:r w:rsidRPr="00CB3CB0">
        <w:rPr>
          <w:rFonts w:ascii="Times New Roman" w:eastAsia="Times New Roman" w:hAnsi="Times New Roman"/>
          <w:b/>
          <w:lang w:eastAsia="it-IT"/>
        </w:rPr>
        <w:t>DATI IDENTIFICATIVI</w:t>
      </w:r>
    </w:p>
    <w:p w:rsidR="00CB3CB0" w:rsidRPr="00CB3CB0" w:rsidRDefault="00CB3CB0" w:rsidP="00D67CC6">
      <w:pPr>
        <w:spacing w:before="60" w:after="120"/>
        <w:ind w:left="-2552"/>
        <w:jc w:val="both"/>
        <w:outlineLvl w:val="0"/>
        <w:rPr>
          <w:rFonts w:ascii="Times New Roman" w:eastAsia="Times New Roman" w:hAnsi="Times New Roman"/>
          <w:lang w:eastAsia="it-IT"/>
        </w:rPr>
      </w:pPr>
      <w:r w:rsidRPr="00CB3CB0">
        <w:rPr>
          <w:rFonts w:ascii="Times New Roman" w:eastAsia="Times New Roman" w:hAnsi="Times New Roman"/>
          <w:u w:val="single"/>
          <w:lang w:eastAsia="it-IT"/>
        </w:rPr>
        <w:t>Progetto Sistema di conservazione dei documenti informatici</w:t>
      </w:r>
      <w:r w:rsidRPr="00CB3CB0">
        <w:rPr>
          <w:rFonts w:ascii="Times New Roman" w:eastAsia="Times New Roman" w:hAnsi="Times New Roman"/>
          <w:lang w:eastAsia="it-IT"/>
        </w:rPr>
        <w:t>: modellizzazione e progettazione delle strutture preposte alla conservazione dei documenti informatici e attività di accreditamento e vigilanza dei soggetti pubblici e privati per lo svolgimento del servizio di conservazione.</w:t>
      </w:r>
    </w:p>
    <w:p w:rsidR="00CB3CB0" w:rsidRPr="00CB3CB0" w:rsidRDefault="00CB3CB0" w:rsidP="00CB3CB0">
      <w:pPr>
        <w:tabs>
          <w:tab w:val="left" w:pos="0"/>
          <w:tab w:val="left" w:pos="1276"/>
        </w:tabs>
        <w:spacing w:after="120"/>
        <w:ind w:right="284"/>
        <w:contextualSpacing/>
        <w:jc w:val="both"/>
        <w:rPr>
          <w:rFonts w:ascii="Times New Roman" w:eastAsia="Calibri" w:hAnsi="Times New Roman"/>
        </w:rPr>
      </w:pPr>
    </w:p>
    <w:p w:rsidR="00CB3CB0" w:rsidRPr="00CB3CB0" w:rsidRDefault="00CB3CB0" w:rsidP="00D67CC6">
      <w:pPr>
        <w:autoSpaceDE w:val="0"/>
        <w:autoSpaceDN w:val="0"/>
        <w:spacing w:line="480" w:lineRule="auto"/>
        <w:ind w:left="-2552"/>
        <w:jc w:val="both"/>
        <w:rPr>
          <w:rFonts w:ascii="Times New Roman" w:eastAsia="Times New Roman" w:hAnsi="Times New Roman"/>
          <w:b/>
          <w:szCs w:val="20"/>
          <w:lang w:eastAsia="it-IT"/>
        </w:rPr>
      </w:pPr>
      <w:r w:rsidRPr="00CB3CB0">
        <w:rPr>
          <w:rFonts w:ascii="Times New Roman" w:eastAsia="Times New Roman" w:hAnsi="Times New Roman"/>
          <w:b/>
          <w:szCs w:val="20"/>
          <w:lang w:eastAsia="it-IT"/>
        </w:rPr>
        <w:t>ATTIVITÀ SVOLTE</w:t>
      </w:r>
    </w:p>
    <w:p w:rsidR="00CB3CB0" w:rsidRPr="00CB3CB0" w:rsidRDefault="00CB3CB0" w:rsidP="00D67CC6">
      <w:pPr>
        <w:tabs>
          <w:tab w:val="left" w:pos="0"/>
          <w:tab w:val="left" w:pos="709"/>
        </w:tabs>
        <w:spacing w:after="120"/>
        <w:ind w:left="-2552" w:right="284"/>
        <w:jc w:val="both"/>
        <w:rPr>
          <w:rFonts w:ascii="Times New Roman" w:eastAsia="Calibri" w:hAnsi="Times New Roman"/>
          <w:b/>
          <w:u w:val="single"/>
        </w:rPr>
      </w:pPr>
      <w:r w:rsidRPr="00CB3CB0">
        <w:rPr>
          <w:rFonts w:ascii="Times New Roman" w:eastAsia="Calibri" w:hAnsi="Times New Roman"/>
          <w:b/>
          <w:u w:val="single"/>
        </w:rPr>
        <w:t xml:space="preserve">Attività di accreditamento </w:t>
      </w:r>
    </w:p>
    <w:p w:rsidR="00CB3CB0" w:rsidRPr="00CB3CB0" w:rsidRDefault="00CB3CB0" w:rsidP="00D67CC6">
      <w:pPr>
        <w:tabs>
          <w:tab w:val="left" w:pos="0"/>
          <w:tab w:val="left" w:pos="709"/>
        </w:tabs>
        <w:spacing w:after="120"/>
        <w:ind w:left="-2552" w:right="284"/>
        <w:jc w:val="both"/>
        <w:rPr>
          <w:rFonts w:ascii="Times New Roman" w:eastAsia="Calibri" w:hAnsi="Times New Roman"/>
        </w:rPr>
      </w:pPr>
      <w:r w:rsidRPr="00CB3CB0">
        <w:rPr>
          <w:rFonts w:ascii="Times New Roman" w:eastAsia="Calibri" w:hAnsi="Times New Roman"/>
        </w:rPr>
        <w:t>Nel corso dell’anno sono stati accreditati 33 soggetti il cui elenco è stato pubblicato sul sito AgID. Al 31 dicembre 2015 risultavano accreditati 48 soggetti di cui 2 soggetti pubblici.</w:t>
      </w:r>
    </w:p>
    <w:p w:rsidR="00CB3CB0" w:rsidRPr="00CB3CB0" w:rsidRDefault="00CB3CB0" w:rsidP="00D67CC6">
      <w:pPr>
        <w:tabs>
          <w:tab w:val="left" w:pos="0"/>
          <w:tab w:val="left" w:pos="709"/>
        </w:tabs>
        <w:spacing w:after="120"/>
        <w:ind w:left="-2552" w:right="284"/>
        <w:jc w:val="both"/>
        <w:rPr>
          <w:rFonts w:ascii="Times New Roman" w:eastAsia="Calibri" w:hAnsi="Times New Roman"/>
        </w:rPr>
      </w:pPr>
      <w:r w:rsidRPr="00CB3CB0">
        <w:rPr>
          <w:rFonts w:ascii="Times New Roman" w:eastAsia="Calibri" w:hAnsi="Times New Roman"/>
        </w:rPr>
        <w:t>Sono state avviate e completate 6 istruttorie di valutazione delle variazioni ai sistemi di conservazione dei soggetti accreditati.</w:t>
      </w:r>
    </w:p>
    <w:p w:rsidR="00CB3CB0" w:rsidRPr="00CB3CB0" w:rsidRDefault="00CB3CB0" w:rsidP="00CB3CB0">
      <w:pPr>
        <w:tabs>
          <w:tab w:val="left" w:pos="0"/>
          <w:tab w:val="left" w:pos="709"/>
        </w:tabs>
        <w:spacing w:after="120"/>
        <w:ind w:right="284"/>
        <w:jc w:val="both"/>
        <w:rPr>
          <w:rFonts w:ascii="Times New Roman" w:eastAsia="Calibri" w:hAnsi="Times New Roman"/>
          <w:b/>
          <w:u w:val="single"/>
        </w:rPr>
      </w:pPr>
    </w:p>
    <w:p w:rsidR="00CB3CB0" w:rsidRPr="00CB3CB0" w:rsidRDefault="00CB3CB0" w:rsidP="00D67CC6">
      <w:pPr>
        <w:tabs>
          <w:tab w:val="left" w:pos="709"/>
        </w:tabs>
        <w:spacing w:after="120"/>
        <w:ind w:left="-2552" w:right="284"/>
        <w:jc w:val="both"/>
        <w:rPr>
          <w:rFonts w:ascii="Times New Roman" w:eastAsia="Calibri" w:hAnsi="Times New Roman"/>
          <w:b/>
          <w:u w:val="single"/>
        </w:rPr>
      </w:pPr>
      <w:r w:rsidRPr="00CB3CB0">
        <w:rPr>
          <w:rFonts w:ascii="Times New Roman" w:eastAsia="Calibri" w:hAnsi="Times New Roman"/>
          <w:b/>
          <w:u w:val="single"/>
        </w:rPr>
        <w:t>Vigilanza sui soggetti accreditati</w:t>
      </w:r>
    </w:p>
    <w:p w:rsidR="00CB3CB0" w:rsidRPr="00CB3CB0" w:rsidRDefault="00CB3CB0" w:rsidP="00D67CC6">
      <w:pPr>
        <w:tabs>
          <w:tab w:val="left" w:pos="709"/>
        </w:tabs>
        <w:spacing w:after="120"/>
        <w:ind w:left="-2552" w:right="284"/>
        <w:jc w:val="both"/>
        <w:rPr>
          <w:rFonts w:ascii="Times New Roman" w:eastAsia="Calibri" w:hAnsi="Times New Roman"/>
        </w:rPr>
      </w:pPr>
      <w:r w:rsidRPr="00CB3CB0">
        <w:rPr>
          <w:rFonts w:ascii="Times New Roman" w:eastAsia="Calibri" w:hAnsi="Times New Roman"/>
        </w:rPr>
        <w:t xml:space="preserve">Attività di omogeneizzazione dei manuali di conservazione dei soggetti accreditati (circa 40 manuali). </w:t>
      </w:r>
    </w:p>
    <w:p w:rsidR="00CB3CB0" w:rsidRPr="00CB3CB0" w:rsidRDefault="00CB3CB0" w:rsidP="00D67CC6">
      <w:pPr>
        <w:tabs>
          <w:tab w:val="left" w:pos="709"/>
        </w:tabs>
        <w:spacing w:after="120"/>
        <w:ind w:left="-2552" w:right="284"/>
        <w:jc w:val="both"/>
        <w:rPr>
          <w:rFonts w:ascii="Times New Roman" w:eastAsia="Calibri" w:hAnsi="Times New Roman"/>
        </w:rPr>
      </w:pPr>
      <w:r w:rsidRPr="00CB3CB0">
        <w:rPr>
          <w:rFonts w:ascii="Times New Roman" w:eastAsia="Calibri" w:hAnsi="Times New Roman"/>
        </w:rPr>
        <w:t>Sono stati esaminati 38 rapporti quadrimestrali sulle attività di conservazione inviati dai soggetti accreditati ed è stata predisposta e pubblicata sul sito dell’Agenzia la relazione sintetica sui rapporti quadrimestrali.</w:t>
      </w:r>
    </w:p>
    <w:p w:rsidR="00CB3CB0" w:rsidRPr="00CB3CB0" w:rsidRDefault="00CB3CB0" w:rsidP="00D67CC6">
      <w:pPr>
        <w:tabs>
          <w:tab w:val="left" w:pos="709"/>
        </w:tabs>
        <w:spacing w:after="120"/>
        <w:ind w:left="-2552" w:right="284"/>
        <w:jc w:val="both"/>
        <w:rPr>
          <w:rFonts w:ascii="Times New Roman" w:eastAsia="Calibri" w:hAnsi="Times New Roman"/>
        </w:rPr>
      </w:pPr>
      <w:r w:rsidRPr="00CB3CB0">
        <w:rPr>
          <w:rFonts w:ascii="Times New Roman" w:eastAsia="Calibri" w:hAnsi="Times New Roman"/>
        </w:rPr>
        <w:t>Si è avviata l’attività di coordinamento con Accredia per l’accreditamento di enti di certificazione che dovranno effettuare le verifiche ispettive per il rilascio del certificato di conformità ai soggetti accreditati da presentare ogni biennio all’Agenzia.</w:t>
      </w:r>
    </w:p>
    <w:p w:rsidR="00CB3CB0" w:rsidRPr="00CB3CB0" w:rsidRDefault="00CB3CB0" w:rsidP="00D67CC6">
      <w:pPr>
        <w:tabs>
          <w:tab w:val="left" w:pos="709"/>
        </w:tabs>
        <w:spacing w:after="120"/>
        <w:ind w:left="-2552" w:right="284"/>
        <w:jc w:val="both"/>
        <w:rPr>
          <w:rFonts w:ascii="Times New Roman" w:eastAsia="Calibri" w:hAnsi="Times New Roman"/>
        </w:rPr>
      </w:pPr>
      <w:r w:rsidRPr="00CB3CB0">
        <w:rPr>
          <w:rFonts w:ascii="Times New Roman" w:eastAsia="Calibri" w:hAnsi="Times New Roman"/>
        </w:rPr>
        <w:t>Predisposto lo strumento di supporto (lista di riscontro degli item di controllo) alle visite ispettive di Agid e degli enti di certificazione per la verifica del mantenimento del possesso dei requisiti dei conservatori accreditati.</w:t>
      </w:r>
    </w:p>
    <w:p w:rsidR="00CB3CB0" w:rsidRPr="00CB3CB0" w:rsidRDefault="00CB3CB0" w:rsidP="00D67CC6">
      <w:pPr>
        <w:tabs>
          <w:tab w:val="left" w:pos="709"/>
        </w:tabs>
        <w:spacing w:after="120"/>
        <w:ind w:left="-2552" w:right="284"/>
        <w:jc w:val="both"/>
        <w:rPr>
          <w:rFonts w:ascii="Times New Roman" w:eastAsia="Calibri" w:hAnsi="Times New Roman"/>
        </w:rPr>
      </w:pPr>
      <w:r w:rsidRPr="00CB3CB0">
        <w:rPr>
          <w:rFonts w:ascii="Times New Roman" w:eastAsia="Calibri" w:hAnsi="Times New Roman"/>
        </w:rPr>
        <w:t>Avviata la realizzazione di una applicazione software per l’elaborazione automatica dei rapporti quadrimestrali di vigilanza.</w:t>
      </w:r>
    </w:p>
    <w:p w:rsidR="00CB3CB0" w:rsidRPr="00CB3CB0" w:rsidRDefault="00CB3CB0" w:rsidP="00CB3CB0">
      <w:pPr>
        <w:tabs>
          <w:tab w:val="left" w:pos="0"/>
          <w:tab w:val="left" w:pos="709"/>
        </w:tabs>
        <w:spacing w:after="120"/>
        <w:ind w:right="284"/>
        <w:jc w:val="both"/>
        <w:rPr>
          <w:rFonts w:ascii="Times New Roman" w:eastAsia="Calibri" w:hAnsi="Times New Roman"/>
          <w:b/>
          <w:u w:val="single"/>
        </w:rPr>
      </w:pPr>
    </w:p>
    <w:p w:rsidR="00CB3CB0" w:rsidRPr="00CB3CB0" w:rsidRDefault="00CB3CB0" w:rsidP="00D67CC6">
      <w:pPr>
        <w:tabs>
          <w:tab w:val="left" w:pos="709"/>
        </w:tabs>
        <w:spacing w:after="120"/>
        <w:ind w:left="-2552" w:right="284"/>
        <w:jc w:val="both"/>
        <w:rPr>
          <w:rFonts w:ascii="Times New Roman" w:eastAsia="Calibri" w:hAnsi="Times New Roman"/>
          <w:b/>
          <w:u w:val="single"/>
        </w:rPr>
      </w:pPr>
      <w:r w:rsidRPr="00CB3CB0">
        <w:rPr>
          <w:rFonts w:ascii="Times New Roman" w:eastAsia="Calibri" w:hAnsi="Times New Roman"/>
          <w:b/>
          <w:u w:val="single"/>
        </w:rPr>
        <w:t>Pubblicazioni</w:t>
      </w:r>
    </w:p>
    <w:p w:rsidR="00CB3CB0" w:rsidRPr="00CB3CB0" w:rsidRDefault="00CB3CB0" w:rsidP="00D67CC6">
      <w:pPr>
        <w:tabs>
          <w:tab w:val="left" w:pos="709"/>
        </w:tabs>
        <w:spacing w:after="120"/>
        <w:ind w:left="-2552" w:right="284"/>
        <w:jc w:val="both"/>
        <w:rPr>
          <w:rFonts w:ascii="Times New Roman" w:eastAsia="Calibri" w:hAnsi="Times New Roman"/>
        </w:rPr>
      </w:pPr>
      <w:r w:rsidRPr="00CB3CB0">
        <w:rPr>
          <w:rFonts w:ascii="Times New Roman" w:eastAsia="Calibri" w:hAnsi="Times New Roman"/>
        </w:rPr>
        <w:t xml:space="preserve">Nel corso dell’anno sono state redatte e pubblicate in bozza le “Linee guida sulla conservazione dei documenti informatici” rivolte alle pubbliche amministrazioni centrali e locali per supportare l’avviamento della conservazione. </w:t>
      </w:r>
    </w:p>
    <w:p w:rsidR="00CB3CB0" w:rsidRPr="00CB3CB0" w:rsidRDefault="00CB3CB0" w:rsidP="00D67CC6">
      <w:pPr>
        <w:tabs>
          <w:tab w:val="left" w:pos="709"/>
        </w:tabs>
        <w:spacing w:after="120"/>
        <w:ind w:left="-2552" w:right="284"/>
        <w:jc w:val="both"/>
        <w:rPr>
          <w:rFonts w:ascii="Times New Roman" w:eastAsia="Calibri" w:hAnsi="Times New Roman"/>
        </w:rPr>
      </w:pPr>
      <w:r w:rsidRPr="00CB3CB0">
        <w:rPr>
          <w:rFonts w:ascii="Times New Roman" w:eastAsia="Calibri" w:hAnsi="Times New Roman"/>
        </w:rPr>
        <w:t xml:space="preserve">Sono state, inoltre, redatte e pubblicate le linee guida/istruzioni, rivolte sia ai conservatori accreditati che alle pubbliche amministrazioni, sulle modalità e tempi di conservazione del registro giornaliero di protocollo. </w:t>
      </w:r>
    </w:p>
    <w:p w:rsidR="00CB3CB0" w:rsidRPr="00CB3CB0" w:rsidRDefault="00CB3CB0" w:rsidP="00D67CC6">
      <w:pPr>
        <w:tabs>
          <w:tab w:val="left" w:pos="709"/>
        </w:tabs>
        <w:spacing w:after="120"/>
        <w:ind w:left="-2552" w:right="284"/>
        <w:jc w:val="both"/>
        <w:rPr>
          <w:rFonts w:ascii="Times New Roman" w:eastAsia="Calibri" w:hAnsi="Times New Roman"/>
        </w:rPr>
      </w:pPr>
      <w:r w:rsidRPr="00CB3CB0">
        <w:rPr>
          <w:rFonts w:ascii="Times New Roman" w:eastAsia="Calibri" w:hAnsi="Times New Roman"/>
        </w:rPr>
        <w:lastRenderedPageBreak/>
        <w:t>Sono state predisposte e pubblicate sul sito AgID 22 Faq selezionate tra i quesiti più ricorrenti individuati nel corso delle attività di assistenza e supporto alle pubbliche amministrazioni e ai conservatori accreditati.</w:t>
      </w:r>
    </w:p>
    <w:p w:rsidR="00CB3CB0" w:rsidRPr="00CB3CB0" w:rsidRDefault="00CB3CB0" w:rsidP="00D67CC6">
      <w:pPr>
        <w:tabs>
          <w:tab w:val="left" w:pos="709"/>
        </w:tabs>
        <w:spacing w:after="120"/>
        <w:ind w:left="-2552" w:right="284"/>
        <w:jc w:val="both"/>
        <w:rPr>
          <w:rFonts w:ascii="Times New Roman" w:eastAsia="Calibri" w:hAnsi="Times New Roman"/>
          <w:b/>
          <w:u w:val="single"/>
        </w:rPr>
      </w:pPr>
      <w:r w:rsidRPr="00CB3CB0">
        <w:rPr>
          <w:rFonts w:ascii="Times New Roman" w:eastAsia="Calibri" w:hAnsi="Times New Roman"/>
          <w:b/>
          <w:u w:val="single"/>
        </w:rPr>
        <w:t>Forum della conservazione</w:t>
      </w:r>
    </w:p>
    <w:p w:rsidR="00CB3CB0" w:rsidRPr="00CB3CB0" w:rsidRDefault="00CB3CB0" w:rsidP="00D67CC6">
      <w:pPr>
        <w:tabs>
          <w:tab w:val="left" w:pos="709"/>
        </w:tabs>
        <w:spacing w:after="120"/>
        <w:ind w:left="-2552" w:right="284"/>
        <w:jc w:val="both"/>
        <w:rPr>
          <w:rFonts w:ascii="Times New Roman" w:eastAsia="Calibri" w:hAnsi="Times New Roman"/>
        </w:rPr>
      </w:pPr>
      <w:r w:rsidRPr="00CB3CB0">
        <w:rPr>
          <w:rFonts w:ascii="Times New Roman" w:eastAsia="Calibri" w:hAnsi="Times New Roman"/>
        </w:rPr>
        <w:t xml:space="preserve">A giugno 2015 è stato costituito il </w:t>
      </w:r>
      <w:r w:rsidRPr="00CB3CB0">
        <w:rPr>
          <w:rFonts w:ascii="Times New Roman" w:eastAsia="Calibri" w:hAnsi="Times New Roman"/>
          <w:bCs/>
        </w:rPr>
        <w:t>Forum della conservazione</w:t>
      </w:r>
      <w:r w:rsidRPr="00CB3CB0">
        <w:rPr>
          <w:rFonts w:ascii="Times New Roman" w:eastAsia="Calibri" w:hAnsi="Times New Roman"/>
        </w:rPr>
        <w:t xml:space="preserve"> con il compito di diffondere un’adeguata informativa sulla conservazione dei documenti informatici e di creare uno spazio di confronto sulle problematiche di attuazione dei sistemi di conservazione conformi alle disposizioni di legge e sui conseguenti aspetti tecnici. Nell’ambito di tale iniziativa sono state gestite oltre 400 iscrizioni, è stata organizzata la prima riunione generale degli iscritti tenuta presso l’Archivio Centrale dello Stato.</w:t>
      </w:r>
    </w:p>
    <w:p w:rsidR="00CB3CB0" w:rsidRPr="00CB3CB0" w:rsidRDefault="00CB3CB0" w:rsidP="00D67CC6">
      <w:pPr>
        <w:tabs>
          <w:tab w:val="left" w:pos="709"/>
        </w:tabs>
        <w:spacing w:after="120"/>
        <w:ind w:left="-2552" w:right="284"/>
        <w:jc w:val="both"/>
        <w:rPr>
          <w:rFonts w:ascii="Times New Roman" w:eastAsia="Calibri" w:hAnsi="Times New Roman"/>
        </w:rPr>
      </w:pPr>
      <w:r w:rsidRPr="00CB3CB0">
        <w:rPr>
          <w:rFonts w:ascii="Times New Roman" w:eastAsia="Calibri" w:hAnsi="Times New Roman"/>
        </w:rPr>
        <w:t xml:space="preserve">Nell’ambito delle attività previste dal Forum sono stati costituiti quattro gruppi di lavoro con l’obiettivo di approfondire le tematiche di maggiore interesse sulla conservazione. </w:t>
      </w:r>
    </w:p>
    <w:p w:rsidR="00CB3CB0" w:rsidRPr="00CB3CB0" w:rsidRDefault="00CB3CB0" w:rsidP="00CB3CB0">
      <w:pPr>
        <w:tabs>
          <w:tab w:val="left" w:pos="0"/>
          <w:tab w:val="left" w:pos="709"/>
        </w:tabs>
        <w:spacing w:after="120"/>
        <w:ind w:right="284"/>
        <w:jc w:val="both"/>
        <w:rPr>
          <w:rFonts w:ascii="Times New Roman" w:eastAsia="Calibri" w:hAnsi="Times New Roman"/>
          <w:b/>
          <w:u w:val="single"/>
        </w:rPr>
      </w:pPr>
    </w:p>
    <w:p w:rsidR="00CB3CB0" w:rsidRPr="00CB3CB0" w:rsidRDefault="00CB3CB0" w:rsidP="00D67CC6">
      <w:pPr>
        <w:tabs>
          <w:tab w:val="left" w:pos="709"/>
        </w:tabs>
        <w:spacing w:after="120"/>
        <w:ind w:left="-2410" w:right="284"/>
        <w:jc w:val="both"/>
        <w:rPr>
          <w:rFonts w:ascii="Times New Roman" w:eastAsia="Calibri" w:hAnsi="Times New Roman"/>
          <w:b/>
          <w:u w:val="single"/>
        </w:rPr>
      </w:pPr>
      <w:r w:rsidRPr="00CB3CB0">
        <w:rPr>
          <w:rFonts w:ascii="Times New Roman" w:eastAsia="Calibri" w:hAnsi="Times New Roman"/>
          <w:b/>
          <w:u w:val="single"/>
        </w:rPr>
        <w:t xml:space="preserve">Attività trasversali </w:t>
      </w:r>
    </w:p>
    <w:p w:rsidR="00CB3CB0" w:rsidRPr="00CB3CB0" w:rsidRDefault="00CB3CB0" w:rsidP="00D67CC6">
      <w:pPr>
        <w:tabs>
          <w:tab w:val="left" w:pos="709"/>
        </w:tabs>
        <w:spacing w:after="120"/>
        <w:ind w:left="-2410" w:right="284"/>
        <w:jc w:val="both"/>
        <w:rPr>
          <w:rFonts w:ascii="Times New Roman" w:eastAsia="Calibri" w:hAnsi="Times New Roman"/>
        </w:rPr>
      </w:pPr>
      <w:r w:rsidRPr="00CB3CB0">
        <w:rPr>
          <w:rFonts w:ascii="Times New Roman" w:eastAsia="Calibri" w:hAnsi="Times New Roman"/>
        </w:rPr>
        <w:t>E’ stato fornito supporto nella predisposizione della documentazione ai soggetti richiedenti l’accreditamento ed è stato svolto un servizio volto a fornire chiarimenti ai soggetti pubblici e privati sui temi relativi alla conservazione. Nell’ambito di questa attività è stato dato riscontro scritto ai circa 60 quesiti.</w:t>
      </w:r>
    </w:p>
    <w:p w:rsidR="00CB3CB0" w:rsidRPr="00CB3CB0" w:rsidRDefault="00CB3CB0" w:rsidP="00CB3CB0">
      <w:pPr>
        <w:tabs>
          <w:tab w:val="left" w:pos="0"/>
          <w:tab w:val="left" w:pos="709"/>
        </w:tabs>
        <w:spacing w:after="120"/>
        <w:ind w:right="284"/>
        <w:jc w:val="both"/>
        <w:rPr>
          <w:rFonts w:ascii="Times New Roman" w:eastAsia="Calibri" w:hAnsi="Times New Roman"/>
        </w:rPr>
      </w:pPr>
    </w:p>
    <w:p w:rsidR="00CB3CB0" w:rsidRPr="00CB3CB0" w:rsidRDefault="00CB3CB0" w:rsidP="00D67CC6">
      <w:pPr>
        <w:autoSpaceDE w:val="0"/>
        <w:autoSpaceDN w:val="0"/>
        <w:spacing w:line="480" w:lineRule="auto"/>
        <w:ind w:left="-2410"/>
        <w:jc w:val="both"/>
        <w:rPr>
          <w:rFonts w:ascii="Calibri" w:eastAsia="Times New Roman" w:hAnsi="Calibri"/>
          <w:b/>
          <w:sz w:val="28"/>
          <w:szCs w:val="22"/>
        </w:rPr>
      </w:pPr>
      <w:r w:rsidRPr="00CB3CB0">
        <w:rPr>
          <w:rFonts w:ascii="Times New Roman" w:eastAsia="Times New Roman" w:hAnsi="Times New Roman"/>
          <w:b/>
          <w:szCs w:val="20"/>
          <w:lang w:eastAsia="it-IT"/>
        </w:rPr>
        <w:t>RISULTATI CONSEGUITI RISPETTO AGLI OBIETTIVI PROGRAMMATI</w:t>
      </w:r>
    </w:p>
    <w:p w:rsidR="00CB3CB0" w:rsidRPr="00CB3CB0" w:rsidRDefault="00CB3CB0" w:rsidP="00D67CC6">
      <w:pPr>
        <w:tabs>
          <w:tab w:val="left" w:pos="0"/>
          <w:tab w:val="left" w:pos="709"/>
        </w:tabs>
        <w:spacing w:after="120"/>
        <w:ind w:left="-2410" w:right="284"/>
        <w:jc w:val="both"/>
        <w:rPr>
          <w:rFonts w:ascii="Times New Roman" w:eastAsia="Calibri" w:hAnsi="Times New Roman"/>
        </w:rPr>
      </w:pPr>
      <w:r w:rsidRPr="00CB3CB0">
        <w:rPr>
          <w:rFonts w:ascii="Times New Roman" w:eastAsia="Calibri" w:hAnsi="Times New Roman"/>
        </w:rPr>
        <w:t>Non sono previsti obiettivi specifici per il 2015 inerenti questo ambito.</w:t>
      </w:r>
    </w:p>
    <w:p w:rsidR="00CB3CB0" w:rsidRPr="00CB3CB0" w:rsidRDefault="00CB3CB0" w:rsidP="00CB3CB0">
      <w:pPr>
        <w:tabs>
          <w:tab w:val="left" w:pos="0"/>
          <w:tab w:val="left" w:pos="709"/>
        </w:tabs>
        <w:spacing w:after="120"/>
        <w:ind w:right="284"/>
        <w:jc w:val="both"/>
        <w:rPr>
          <w:rFonts w:ascii="Times New Roman" w:eastAsia="Calibri" w:hAnsi="Times New Roman"/>
        </w:rPr>
      </w:pPr>
    </w:p>
    <w:p w:rsidR="00CB3CB0" w:rsidRPr="00CB3CB0" w:rsidRDefault="00CB3CB0" w:rsidP="00D67CC6">
      <w:pPr>
        <w:tabs>
          <w:tab w:val="left" w:pos="709"/>
        </w:tabs>
        <w:spacing w:after="120"/>
        <w:ind w:left="-2410" w:right="284"/>
        <w:jc w:val="both"/>
        <w:rPr>
          <w:rFonts w:ascii="Times New Roman" w:eastAsia="Times New Roman" w:hAnsi="Times New Roman"/>
          <w:b/>
          <w:lang w:eastAsia="it-IT"/>
        </w:rPr>
      </w:pPr>
      <w:r w:rsidRPr="00CB3CB0">
        <w:rPr>
          <w:rFonts w:ascii="Times New Roman" w:eastAsia="Times New Roman" w:hAnsi="Times New Roman"/>
          <w:b/>
          <w:lang w:eastAsia="it-IT"/>
        </w:rPr>
        <w:t>ATTIVITÀ PROGRAMMATE PER IL 2016</w:t>
      </w:r>
    </w:p>
    <w:p w:rsidR="00CB3CB0" w:rsidRPr="00CB3CB0" w:rsidRDefault="00CB3CB0" w:rsidP="00D67CC6">
      <w:pPr>
        <w:tabs>
          <w:tab w:val="left" w:pos="709"/>
        </w:tabs>
        <w:spacing w:after="120"/>
        <w:ind w:left="-2410" w:right="284"/>
        <w:jc w:val="both"/>
        <w:rPr>
          <w:rFonts w:ascii="Times New Roman" w:eastAsia="Calibri" w:hAnsi="Times New Roman"/>
        </w:rPr>
      </w:pPr>
      <w:r w:rsidRPr="00CB3CB0">
        <w:rPr>
          <w:rFonts w:ascii="Times New Roman" w:eastAsia="Calibri" w:hAnsi="Times New Roman"/>
        </w:rPr>
        <w:t xml:space="preserve">Nel corso del 2016 proseguono le attività di accreditamento e vigilanza dei conservatori accreditati e il supporto alle amministrazioni e conservatori attraverso pubblicazioni, pareri specifici, arricchimento delle linee guida sulla conservazione con i contributi dei gruppi di lavoro. </w:t>
      </w:r>
    </w:p>
    <w:p w:rsidR="00CB3CB0" w:rsidRPr="00CB3CB0" w:rsidRDefault="00CB3CB0" w:rsidP="00D67CC6">
      <w:pPr>
        <w:spacing w:after="200" w:line="276" w:lineRule="auto"/>
        <w:ind w:left="-2410"/>
        <w:rPr>
          <w:rFonts w:ascii="Calibri" w:eastAsia="Calibri" w:hAnsi="Calibri"/>
          <w:sz w:val="22"/>
          <w:szCs w:val="22"/>
        </w:rPr>
      </w:pPr>
      <w:r w:rsidRPr="00CB3CB0">
        <w:rPr>
          <w:rFonts w:ascii="Calibri" w:eastAsia="Calibri" w:hAnsi="Calibri"/>
          <w:sz w:val="22"/>
          <w:szCs w:val="22"/>
        </w:rPr>
        <w:br w:type="page"/>
      </w:r>
    </w:p>
    <w:p w:rsidR="00DF0ABB" w:rsidRPr="005F3839" w:rsidRDefault="00153DE8" w:rsidP="00E2371D">
      <w:pPr>
        <w:widowControl w:val="0"/>
        <w:suppressAutoHyphens/>
        <w:spacing w:line="276" w:lineRule="auto"/>
        <w:ind w:left="-2552"/>
        <w:jc w:val="both"/>
        <w:rPr>
          <w:rFonts w:ascii="Times New Roman" w:hAnsi="Times New Roman"/>
          <w:b/>
          <w:u w:val="single"/>
        </w:rPr>
      </w:pPr>
      <w:r w:rsidRPr="005F3839">
        <w:rPr>
          <w:rFonts w:ascii="Times New Roman" w:hAnsi="Times New Roman"/>
          <w:b/>
          <w:u w:val="single"/>
        </w:rPr>
        <w:lastRenderedPageBreak/>
        <w:t>A</w:t>
      </w:r>
      <w:r w:rsidR="00016F46" w:rsidRPr="005F3839">
        <w:rPr>
          <w:rFonts w:ascii="Times New Roman" w:hAnsi="Times New Roman"/>
          <w:b/>
          <w:u w:val="single"/>
        </w:rPr>
        <w:t>rea Progettazione e programmazione europea ed internazionale</w:t>
      </w:r>
    </w:p>
    <w:p w:rsidR="00AA0735" w:rsidRPr="005F3839" w:rsidRDefault="00AA0735" w:rsidP="00E2371D">
      <w:pPr>
        <w:widowControl w:val="0"/>
        <w:suppressAutoHyphens/>
        <w:spacing w:line="276" w:lineRule="auto"/>
        <w:ind w:left="-2552"/>
        <w:jc w:val="both"/>
        <w:rPr>
          <w:rFonts w:ascii="Times New Roman" w:hAnsi="Times New Roman"/>
          <w:bCs/>
        </w:rPr>
      </w:pPr>
    </w:p>
    <w:p w:rsidR="00F27936" w:rsidRPr="005F3839" w:rsidRDefault="00F27936" w:rsidP="00E2371D">
      <w:pPr>
        <w:widowControl w:val="0"/>
        <w:suppressAutoHyphens/>
        <w:spacing w:line="276" w:lineRule="auto"/>
        <w:ind w:left="-2552"/>
        <w:jc w:val="both"/>
        <w:rPr>
          <w:rFonts w:ascii="Times New Roman" w:hAnsi="Times New Roman"/>
          <w:b/>
        </w:rPr>
      </w:pPr>
      <w:r w:rsidRPr="005F3839">
        <w:rPr>
          <w:rFonts w:ascii="Times New Roman" w:hAnsi="Times New Roman"/>
          <w:b/>
        </w:rPr>
        <w:t>Premessa</w:t>
      </w:r>
    </w:p>
    <w:p w:rsidR="001E27DD" w:rsidRPr="005F3839" w:rsidRDefault="001E27DD" w:rsidP="001E27DD">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 xml:space="preserve">L’area “Progettazione e programmazione europea ed internazionale” cura i rapporti europei ed internazionali su tutte le materie di competenza dell’Agenzia. </w:t>
      </w:r>
    </w:p>
    <w:p w:rsidR="001E27DD" w:rsidRPr="005F3839" w:rsidRDefault="001E27DD" w:rsidP="001E27DD">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L’area è articolata in due servizi: il primo promuove lo scambio di esperienze sulle politiche di settore e i rapporti con gli organismi a livello internazionale, mentre il secondo segue le attività a livello europeo, assicurando la partecipazione dell’Agenzia alla definizione e all’attuazione dei programmi europei e monitorando e coordinando lo svolgimento delle relative attività svolte dalle competenti aree interne.</w:t>
      </w:r>
    </w:p>
    <w:p w:rsidR="00E2371D" w:rsidRPr="005F3839" w:rsidRDefault="00E2371D" w:rsidP="001E27DD">
      <w:pPr>
        <w:widowControl w:val="0"/>
        <w:suppressAutoHyphens/>
        <w:spacing w:line="276" w:lineRule="auto"/>
        <w:ind w:left="-2552"/>
        <w:jc w:val="both"/>
        <w:rPr>
          <w:rFonts w:ascii="Times New Roman" w:eastAsia="Lucida Sans Unicode" w:hAnsi="Times New Roman"/>
          <w:kern w:val="1"/>
          <w:lang w:eastAsia="hi-IN" w:bidi="hi-IN"/>
        </w:rPr>
      </w:pPr>
    </w:p>
    <w:p w:rsidR="001E27DD" w:rsidRPr="005F3839" w:rsidRDefault="001E27DD" w:rsidP="001E27DD">
      <w:pPr>
        <w:widowControl w:val="0"/>
        <w:suppressAutoHyphens/>
        <w:spacing w:line="276" w:lineRule="auto"/>
        <w:ind w:left="-2552"/>
        <w:jc w:val="both"/>
        <w:rPr>
          <w:rFonts w:ascii="Times New Roman" w:hAnsi="Times New Roman"/>
          <w:b/>
        </w:rPr>
      </w:pPr>
      <w:r w:rsidRPr="005F3839">
        <w:rPr>
          <w:rFonts w:ascii="Times New Roman" w:hAnsi="Times New Roman"/>
          <w:b/>
        </w:rPr>
        <w:t>Risorse umane e finanziarie</w:t>
      </w:r>
    </w:p>
    <w:p w:rsidR="001E27DD" w:rsidRPr="005F3839" w:rsidRDefault="001E27DD" w:rsidP="001E27DD">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La Determinazione 39/2015 ha assegnato la responsabilità dell’area e del servizio relazioni internazionali ad interim al direttore generale. La stessa determinazione ha assegnato a chi scrive la responsabile del servizio dedicato ai rapporti con la UE ma non ha assegnato all’area altre risorse.</w:t>
      </w:r>
    </w:p>
    <w:p w:rsidR="001E27DD" w:rsidRPr="005F3839" w:rsidRDefault="001E27DD" w:rsidP="001E27DD">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All’area non sono dedicate risorse finanziarie specifiche. La maggior parte dei costi per effettuare le necessarie missioni all’estero hanno gravato sul “Funzionamento” e in parte minore sul capitolo “Nuove iniziative progettuali”. Le spese di viaggio di alcune missione sono sostenute dalla Commissione europea per il tramite del nostro Ministero degli Esteri.</w:t>
      </w:r>
    </w:p>
    <w:p w:rsidR="00EA72BA" w:rsidRDefault="00EA72BA" w:rsidP="001E27DD">
      <w:pPr>
        <w:widowControl w:val="0"/>
        <w:suppressAutoHyphens/>
        <w:spacing w:line="276" w:lineRule="auto"/>
        <w:ind w:left="-2552"/>
        <w:jc w:val="both"/>
        <w:rPr>
          <w:rFonts w:ascii="Times New Roman" w:hAnsi="Times New Roman"/>
          <w:b/>
        </w:rPr>
      </w:pPr>
    </w:p>
    <w:p w:rsidR="001E27DD" w:rsidRPr="005F3839" w:rsidRDefault="001E27DD" w:rsidP="001E27DD">
      <w:pPr>
        <w:widowControl w:val="0"/>
        <w:suppressAutoHyphens/>
        <w:spacing w:line="276" w:lineRule="auto"/>
        <w:ind w:left="-2552"/>
        <w:jc w:val="both"/>
        <w:rPr>
          <w:rFonts w:ascii="Times New Roman" w:hAnsi="Times New Roman"/>
          <w:b/>
        </w:rPr>
      </w:pPr>
      <w:r w:rsidRPr="005F3839">
        <w:rPr>
          <w:rFonts w:ascii="Times New Roman" w:hAnsi="Times New Roman"/>
          <w:b/>
        </w:rPr>
        <w:t>Attività svolte</w:t>
      </w:r>
    </w:p>
    <w:p w:rsidR="001E27DD" w:rsidRPr="005F3839" w:rsidRDefault="001E27DD" w:rsidP="001E27DD">
      <w:pPr>
        <w:widowControl w:val="0"/>
        <w:suppressAutoHyphens/>
        <w:spacing w:line="276" w:lineRule="auto"/>
        <w:ind w:left="-2552"/>
        <w:jc w:val="both"/>
        <w:rPr>
          <w:rFonts w:ascii="Times New Roman" w:eastAsia="Lucida Sans Unicode" w:hAnsi="Times New Roman"/>
          <w:kern w:val="1"/>
          <w:lang w:eastAsia="hi-IN" w:bidi="hi-IN"/>
        </w:rPr>
      </w:pPr>
    </w:p>
    <w:p w:rsidR="001E27DD" w:rsidRPr="005F3839" w:rsidRDefault="001E27DD" w:rsidP="001E27DD">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Le attività assegnate all’area dalla Determinazione 39/2015 possono essere così raggruppate:</w:t>
      </w:r>
    </w:p>
    <w:p w:rsidR="001E27DD" w:rsidRPr="005F3839" w:rsidRDefault="001E27DD" w:rsidP="00D67CC6">
      <w:pPr>
        <w:widowControl w:val="0"/>
        <w:numPr>
          <w:ilvl w:val="0"/>
          <w:numId w:val="25"/>
        </w:numPr>
        <w:suppressAutoHyphens/>
        <w:spacing w:after="120" w:line="276" w:lineRule="auto"/>
        <w:ind w:left="-2552"/>
        <w:jc w:val="both"/>
        <w:rPr>
          <w:rFonts w:ascii="Times New Roman" w:eastAsia="Lucida Sans Unicode" w:hAnsi="Times New Roman"/>
          <w:b/>
          <w:kern w:val="1"/>
          <w:lang w:eastAsia="hi-IN" w:bidi="hi-IN"/>
        </w:rPr>
      </w:pPr>
      <w:r w:rsidRPr="005F3839">
        <w:rPr>
          <w:rFonts w:ascii="Times New Roman" w:eastAsia="Lucida Sans Unicode" w:hAnsi="Times New Roman"/>
          <w:b/>
          <w:kern w:val="1"/>
          <w:lang w:eastAsia="hi-IN" w:bidi="hi-IN"/>
        </w:rPr>
        <w:t>Attività consultive europee</w:t>
      </w:r>
    </w:p>
    <w:p w:rsidR="001E27DD" w:rsidRPr="005F3839" w:rsidRDefault="001E27DD" w:rsidP="001E27DD">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Partecipazione a comitati e gruppi europei che danno supporto alla definizione di atti legislativi e di altre iniziative dell’Unione Europea. Partecipazione al coordinamento a livello nazionale sulle stesse materie.</w:t>
      </w:r>
    </w:p>
    <w:p w:rsidR="001E27DD" w:rsidRPr="005F3839" w:rsidRDefault="001E27DD" w:rsidP="00D67CC6">
      <w:pPr>
        <w:widowControl w:val="0"/>
        <w:numPr>
          <w:ilvl w:val="0"/>
          <w:numId w:val="25"/>
        </w:numPr>
        <w:suppressAutoHyphens/>
        <w:spacing w:after="120" w:line="276" w:lineRule="auto"/>
        <w:ind w:left="-2552"/>
        <w:jc w:val="both"/>
        <w:rPr>
          <w:rFonts w:ascii="Times New Roman" w:eastAsia="Lucida Sans Unicode" w:hAnsi="Times New Roman"/>
          <w:b/>
          <w:kern w:val="1"/>
          <w:lang w:eastAsia="hi-IN" w:bidi="hi-IN"/>
        </w:rPr>
      </w:pPr>
      <w:r w:rsidRPr="005F3839">
        <w:rPr>
          <w:rFonts w:ascii="Times New Roman" w:eastAsia="Lucida Sans Unicode" w:hAnsi="Times New Roman"/>
          <w:b/>
          <w:kern w:val="1"/>
          <w:lang w:eastAsia="hi-IN" w:bidi="hi-IN"/>
        </w:rPr>
        <w:t>Promozione e gestione di fondi europei diretti</w:t>
      </w:r>
    </w:p>
    <w:p w:rsidR="001E27DD" w:rsidRPr="005F3839" w:rsidRDefault="001E27DD" w:rsidP="001E27DD">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 xml:space="preserve">Partecipazione ai comitati di gestione di programmi europei a gestione diretta, contributi alla preparazione dei relativi programmi di lavoro e promozione della partecipazione di AGID e di altri soggetti alle call da loro finanziate </w:t>
      </w:r>
    </w:p>
    <w:p w:rsidR="001E27DD" w:rsidRPr="005F3839" w:rsidRDefault="001E27DD" w:rsidP="00D67CC6">
      <w:pPr>
        <w:widowControl w:val="0"/>
        <w:numPr>
          <w:ilvl w:val="0"/>
          <w:numId w:val="25"/>
        </w:numPr>
        <w:suppressAutoHyphens/>
        <w:spacing w:after="120" w:line="276" w:lineRule="auto"/>
        <w:ind w:left="-2552"/>
        <w:jc w:val="both"/>
        <w:rPr>
          <w:rFonts w:ascii="Times New Roman" w:eastAsia="Lucida Sans Unicode" w:hAnsi="Times New Roman"/>
          <w:b/>
          <w:kern w:val="1"/>
          <w:lang w:eastAsia="hi-IN" w:bidi="hi-IN"/>
        </w:rPr>
      </w:pPr>
      <w:r w:rsidRPr="005F3839">
        <w:rPr>
          <w:rFonts w:ascii="Times New Roman" w:eastAsia="Lucida Sans Unicode" w:hAnsi="Times New Roman"/>
          <w:b/>
          <w:kern w:val="1"/>
          <w:lang w:eastAsia="hi-IN" w:bidi="hi-IN"/>
        </w:rPr>
        <w:t>Iniziative internazionali</w:t>
      </w:r>
    </w:p>
    <w:p w:rsidR="001E27DD" w:rsidRPr="005F3839" w:rsidRDefault="001E27DD" w:rsidP="001E27DD">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Partecipazione ad altre attività condotte da enti internazionali. Relazioni bilaterali con enti e governi di paesi europei ed extra-europei.</w:t>
      </w:r>
    </w:p>
    <w:p w:rsidR="001E27DD" w:rsidRPr="005F3839" w:rsidRDefault="001E27DD" w:rsidP="001E27DD">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lastRenderedPageBreak/>
        <w:t>Di seguito si riportano con maggiore dettaglio le attività svolte nel 2015 in ciascuno dei tre ambiti.</w:t>
      </w:r>
    </w:p>
    <w:p w:rsidR="001E27DD" w:rsidRPr="005F3839" w:rsidRDefault="001E27DD" w:rsidP="001E27DD">
      <w:pPr>
        <w:widowControl w:val="0"/>
        <w:suppressAutoHyphens/>
        <w:spacing w:line="276" w:lineRule="auto"/>
        <w:ind w:left="-2552"/>
        <w:jc w:val="both"/>
        <w:rPr>
          <w:rFonts w:ascii="Times New Roman" w:eastAsia="Lucida Sans Unicode" w:hAnsi="Times New Roman"/>
          <w:kern w:val="1"/>
          <w:lang w:eastAsia="hi-IN" w:bidi="hi-IN"/>
        </w:rPr>
      </w:pPr>
    </w:p>
    <w:p w:rsidR="00117F14" w:rsidRPr="005F3839" w:rsidRDefault="00117F14" w:rsidP="00E2371D">
      <w:pPr>
        <w:widowControl w:val="0"/>
        <w:suppressAutoHyphens/>
        <w:spacing w:line="276" w:lineRule="auto"/>
        <w:ind w:left="-2552"/>
        <w:jc w:val="both"/>
        <w:rPr>
          <w:rFonts w:ascii="Times New Roman" w:hAnsi="Times New Roman"/>
          <w:b/>
          <w:i/>
        </w:rPr>
      </w:pPr>
    </w:p>
    <w:p w:rsidR="001E27DD" w:rsidRPr="005F3839" w:rsidRDefault="001E27DD" w:rsidP="00E55221">
      <w:pPr>
        <w:widowControl w:val="0"/>
        <w:suppressAutoHyphens/>
        <w:spacing w:line="276" w:lineRule="auto"/>
        <w:ind w:left="-2552"/>
        <w:jc w:val="both"/>
        <w:rPr>
          <w:rFonts w:ascii="Times New Roman" w:hAnsi="Times New Roman"/>
          <w:b/>
        </w:rPr>
      </w:pPr>
      <w:r w:rsidRPr="005F3839">
        <w:rPr>
          <w:rFonts w:ascii="Times New Roman" w:hAnsi="Times New Roman"/>
          <w:b/>
        </w:rPr>
        <w:t>Attività consultive europee</w:t>
      </w:r>
    </w:p>
    <w:p w:rsidR="00E55221" w:rsidRPr="005F3839" w:rsidRDefault="00E55221" w:rsidP="00E55221">
      <w:pPr>
        <w:widowControl w:val="0"/>
        <w:suppressAutoHyphens/>
        <w:spacing w:line="276" w:lineRule="auto"/>
        <w:ind w:left="-2552"/>
        <w:jc w:val="both"/>
        <w:rPr>
          <w:rFonts w:ascii="Times New Roman" w:hAnsi="Times New Roman"/>
          <w:b/>
        </w:rPr>
      </w:pPr>
    </w:p>
    <w:p w:rsidR="001E27DD" w:rsidRPr="005F3839" w:rsidRDefault="001E27DD" w:rsidP="00E55221">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Chi scrive ha innanzitutto svolto il ruolo di delegato nazionale nello ”</w:t>
      </w:r>
      <w:r w:rsidRPr="005F3839">
        <w:rPr>
          <w:rFonts w:ascii="Times New Roman" w:eastAsia="Lucida Sans Unicode" w:hAnsi="Times New Roman"/>
          <w:b/>
          <w:kern w:val="1"/>
          <w:lang w:eastAsia="hi-IN" w:bidi="hi-IN"/>
        </w:rPr>
        <w:t>eGovernment High-Level Expert Group</w:t>
      </w:r>
      <w:r w:rsidRPr="005F3839">
        <w:rPr>
          <w:rFonts w:ascii="Times New Roman" w:eastAsia="Lucida Sans Unicode" w:hAnsi="Times New Roman"/>
          <w:kern w:val="1"/>
          <w:lang w:eastAsia="hi-IN" w:bidi="hi-IN"/>
        </w:rPr>
        <w:t>”, istituito con la Decisione 2012/C 22/04 per assistere la Commissione durante la realizzazione dello “Europen eGovernment Action Plan 2010-2015”, lanciato con la Comunicazione COM(2010) 743.</w:t>
      </w:r>
    </w:p>
    <w:p w:rsidR="001E27DD" w:rsidRPr="005F3839" w:rsidRDefault="001E27DD" w:rsidP="00E55221">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In questa veste ha partecipato a due riunioni a Bruxelles a giugno e a dicembre, rispondendo a richieste di contributi per la Commissione su vari aspetti del Piano, come ad esempio sull’iniziativa “</w:t>
      </w:r>
      <w:r w:rsidRPr="005F3839">
        <w:rPr>
          <w:rFonts w:ascii="Times New Roman" w:eastAsia="Lucida Sans Unicode" w:hAnsi="Times New Roman"/>
          <w:b/>
          <w:kern w:val="1"/>
          <w:lang w:eastAsia="hi-IN" w:bidi="hi-IN"/>
        </w:rPr>
        <w:t>Once-Only Principle</w:t>
      </w:r>
      <w:r w:rsidRPr="005F3839">
        <w:rPr>
          <w:rFonts w:ascii="Times New Roman" w:eastAsia="Lucida Sans Unicode" w:hAnsi="Times New Roman"/>
          <w:kern w:val="1"/>
          <w:lang w:eastAsia="hi-IN" w:bidi="hi-IN"/>
        </w:rPr>
        <w:t>” e la sua implementazione a livello nazionale. È stata anche inoltre realizzata una presentazione interna degli orientamenti della Commissione sul nuovo Piano d’azione europeo 2016-2020, e sono stati realizzati scambi di opinioni con la DG CONNECT sull’agenda “Open Government” italiana.</w:t>
      </w:r>
    </w:p>
    <w:p w:rsidR="001E27DD" w:rsidRPr="005F3839" w:rsidRDefault="001E27DD" w:rsidP="00E55221">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Lo scrivente ha proseguito anche nel 2015 a rappresentare l’Italia nel “</w:t>
      </w:r>
      <w:r w:rsidRPr="005F3839">
        <w:rPr>
          <w:rFonts w:ascii="Times New Roman" w:eastAsia="Lucida Sans Unicode" w:hAnsi="Times New Roman"/>
          <w:b/>
          <w:kern w:val="1"/>
          <w:lang w:eastAsia="hi-IN" w:bidi="hi-IN"/>
        </w:rPr>
        <w:t>ISA Committee</w:t>
      </w:r>
      <w:r w:rsidRPr="005F3839">
        <w:rPr>
          <w:rFonts w:ascii="Times New Roman" w:eastAsia="Lucida Sans Unicode" w:hAnsi="Times New Roman"/>
          <w:kern w:val="1"/>
          <w:lang w:eastAsia="hi-IN" w:bidi="hi-IN"/>
        </w:rPr>
        <w:t>”, il comitato di gestione del programma “Interoperability Solutions for European Public Administrations” istituito dalla Decisione 2009/922, con il compito di esprimere opinioni formali sul bilancio e sul programma di lavoro annuale. Tale attività ha richiesto il raccordo con i colleghi Di Nillo e Tortorelli presenti nel “ISA Coordination Group”, incaricato di coordinare a livello nazionale le azioni finanziate dal programma ISA.</w:t>
      </w:r>
    </w:p>
    <w:p w:rsidR="001E27DD" w:rsidRPr="005F3839" w:rsidRDefault="001E27DD" w:rsidP="00E55221">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In tale veste ha partecipato ad una riunione del “ISA Committee” e a due riunioni del “</w:t>
      </w:r>
      <w:r w:rsidRPr="005F3839">
        <w:rPr>
          <w:rFonts w:ascii="Times New Roman" w:eastAsia="Lucida Sans Unicode" w:hAnsi="Times New Roman"/>
          <w:b/>
          <w:kern w:val="1"/>
          <w:lang w:eastAsia="hi-IN" w:bidi="hi-IN"/>
        </w:rPr>
        <w:t>CIO Network</w:t>
      </w:r>
      <w:r w:rsidRPr="005F3839">
        <w:rPr>
          <w:rFonts w:ascii="Times New Roman" w:eastAsia="Lucida Sans Unicode" w:hAnsi="Times New Roman"/>
          <w:kern w:val="1"/>
          <w:lang w:eastAsia="hi-IN" w:bidi="hi-IN"/>
        </w:rPr>
        <w:t>”, rete informale istituita dalla DG DIGIT per facilitare lo scambio di esperienze tra CIO nazionali o loro rappresentanti.</w:t>
      </w:r>
    </w:p>
    <w:p w:rsidR="001E27DD" w:rsidRPr="005F3839" w:rsidRDefault="001E27DD" w:rsidP="00E55221">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 xml:space="preserve">Durante tutto il percorso legislativo della Decisione 2015/2240 che ha in seguito istituito il nuovo </w:t>
      </w:r>
      <w:r w:rsidRPr="005F3839">
        <w:rPr>
          <w:rFonts w:ascii="Times New Roman" w:eastAsia="Lucida Sans Unicode" w:hAnsi="Times New Roman"/>
          <w:b/>
          <w:kern w:val="1"/>
          <w:lang w:eastAsia="hi-IN" w:bidi="hi-IN"/>
        </w:rPr>
        <w:t>programma ISA</w:t>
      </w:r>
      <w:r w:rsidRPr="005F3839">
        <w:rPr>
          <w:rFonts w:ascii="Times New Roman" w:eastAsia="Lucida Sans Unicode" w:hAnsi="Times New Roman"/>
          <w:b/>
          <w:kern w:val="1"/>
          <w:vertAlign w:val="superscript"/>
          <w:lang w:eastAsia="hi-IN" w:bidi="hi-IN"/>
        </w:rPr>
        <w:t>2</w:t>
      </w:r>
      <w:r w:rsidRPr="005F3839">
        <w:rPr>
          <w:rFonts w:ascii="Times New Roman" w:eastAsia="Lucida Sans Unicode" w:hAnsi="Times New Roman"/>
          <w:kern w:val="1"/>
          <w:lang w:eastAsia="hi-IN" w:bidi="hi-IN"/>
        </w:rPr>
        <w:t>, chi scrive ha inoltre prodotto pareri e opinioni scritte richieste dalla nostra Rappresentanza presso la UE e dalla stessa Commissione. Ha partecipato infine alla valutazione finale del programma ISA curato da KPMG come valutatore indipendente.</w:t>
      </w:r>
    </w:p>
    <w:p w:rsidR="001E27DD" w:rsidRPr="005F3839" w:rsidRDefault="001E27DD" w:rsidP="00E55221">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Anche nel 2015 lo scrivente ha rappresentato l’Italia nel “</w:t>
      </w:r>
      <w:r w:rsidRPr="005F3839">
        <w:rPr>
          <w:rFonts w:ascii="Times New Roman" w:eastAsia="Lucida Sans Unicode" w:hAnsi="Times New Roman"/>
          <w:b/>
          <w:kern w:val="1"/>
          <w:lang w:eastAsia="hi-IN" w:bidi="hi-IN"/>
        </w:rPr>
        <w:t>CEF Telecom Expert Group</w:t>
      </w:r>
      <w:r w:rsidRPr="005F3839">
        <w:rPr>
          <w:rFonts w:ascii="Times New Roman" w:eastAsia="Lucida Sans Unicode" w:hAnsi="Times New Roman"/>
          <w:kern w:val="1"/>
          <w:lang w:eastAsia="hi-IN" w:bidi="hi-IN"/>
        </w:rPr>
        <w:t>”, istituito dal Regolamento 283/2014 per assistere la Commissione nell’implementazione del programma “</w:t>
      </w:r>
      <w:r w:rsidRPr="005F3839">
        <w:rPr>
          <w:rFonts w:ascii="Times New Roman" w:eastAsia="Lucida Sans Unicode" w:hAnsi="Times New Roman"/>
          <w:b/>
          <w:kern w:val="1"/>
          <w:lang w:eastAsia="hi-IN" w:bidi="hi-IN"/>
        </w:rPr>
        <w:t>Connecting Europe Facility</w:t>
      </w:r>
      <w:r w:rsidRPr="005F3839">
        <w:rPr>
          <w:rFonts w:ascii="Times New Roman" w:eastAsia="Lucida Sans Unicode" w:hAnsi="Times New Roman"/>
          <w:kern w:val="1"/>
          <w:lang w:eastAsia="hi-IN" w:bidi="hi-IN"/>
        </w:rPr>
        <w:t xml:space="preserve">” nell’ambito dei finanziamenti dedicati alla realizzazioni di infrastrutture di servizi digitali in Europa. In tale veste ha proseguito al promozione interna delle finalità e delle opportunità di finanziamento offerte dal programma, promozione che ha portato alla partecipazione di AGID come coordinatore al progetto </w:t>
      </w:r>
      <w:r w:rsidRPr="005F3839">
        <w:rPr>
          <w:rFonts w:ascii="Times New Roman" w:eastAsia="Lucida Sans Unicode" w:hAnsi="Times New Roman"/>
          <w:b/>
          <w:kern w:val="1"/>
          <w:lang w:eastAsia="hi-IN" w:bidi="hi-IN"/>
        </w:rPr>
        <w:t>FICEP</w:t>
      </w:r>
      <w:r w:rsidRPr="005F3839">
        <w:rPr>
          <w:rFonts w:ascii="Times New Roman" w:eastAsia="Lucida Sans Unicode" w:hAnsi="Times New Roman"/>
          <w:kern w:val="1"/>
          <w:lang w:eastAsia="hi-IN" w:bidi="hi-IN"/>
        </w:rPr>
        <w:t xml:space="preserve"> (“First Italian Crossborder eIDAS Proxy”) con un finanziamento di 600.000 euro.</w:t>
      </w:r>
    </w:p>
    <w:p w:rsidR="001E27DD" w:rsidRPr="005F3839" w:rsidRDefault="001E27DD" w:rsidP="00E55221">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 xml:space="preserve">Durante la prima parte dell’anno, anche a supporto del DG Alessandra Poggiani, chi scrive ha </w:t>
      </w:r>
      <w:r w:rsidRPr="005F3839">
        <w:rPr>
          <w:rFonts w:ascii="Times New Roman" w:eastAsia="Lucida Sans Unicode" w:hAnsi="Times New Roman"/>
          <w:kern w:val="1"/>
          <w:lang w:eastAsia="hi-IN" w:bidi="hi-IN"/>
        </w:rPr>
        <w:lastRenderedPageBreak/>
        <w:t xml:space="preserve">partecipato al coordinamento nazionale sul </w:t>
      </w:r>
      <w:r w:rsidRPr="005F3839">
        <w:rPr>
          <w:rFonts w:ascii="Times New Roman" w:eastAsia="Lucida Sans Unicode" w:hAnsi="Times New Roman"/>
          <w:b/>
          <w:kern w:val="1"/>
          <w:lang w:eastAsia="hi-IN" w:bidi="hi-IN"/>
        </w:rPr>
        <w:t>Mercato Unico Digitale</w:t>
      </w:r>
      <w:r w:rsidRPr="005F3839">
        <w:rPr>
          <w:rFonts w:ascii="Times New Roman" w:eastAsia="Lucida Sans Unicode" w:hAnsi="Times New Roman"/>
          <w:kern w:val="1"/>
          <w:lang w:eastAsia="hi-IN" w:bidi="hi-IN"/>
        </w:rPr>
        <w:t xml:space="preserve"> (MUD) organizzato dal Dipartimento politiche europee. In questa sede è stata messa a punto la posizione italiana sul MUD, che chi scrive ha veicolato anche in sede di eGovernment Expert Group. </w:t>
      </w:r>
    </w:p>
    <w:p w:rsidR="001E27DD" w:rsidRPr="005F3839" w:rsidRDefault="001E27DD" w:rsidP="00E55221">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Chi scrive ha partecipato a consultazioni e ha preparato contributi scritti durante l’intera fase di preparazione della “</w:t>
      </w:r>
      <w:r w:rsidRPr="005F3839">
        <w:rPr>
          <w:rFonts w:ascii="Times New Roman" w:eastAsia="Lucida Sans Unicode" w:hAnsi="Times New Roman"/>
          <w:b/>
          <w:kern w:val="1"/>
          <w:lang w:eastAsia="hi-IN" w:bidi="hi-IN"/>
        </w:rPr>
        <w:t>Strategia per il mercato unico digitale in Europa</w:t>
      </w:r>
      <w:r w:rsidRPr="005F3839">
        <w:rPr>
          <w:rFonts w:ascii="Times New Roman" w:eastAsia="Lucida Sans Unicode" w:hAnsi="Times New Roman"/>
          <w:kern w:val="1"/>
          <w:lang w:eastAsia="hi-IN" w:bidi="hi-IN"/>
        </w:rPr>
        <w:t>”, pubblicata con la Comunicazione COM(2015) 192. Tra le maggiori occasioni di dibattito si possono citare la “</w:t>
      </w:r>
      <w:r w:rsidRPr="005F3839">
        <w:rPr>
          <w:rFonts w:ascii="Times New Roman" w:eastAsia="Lucida Sans Unicode" w:hAnsi="Times New Roman"/>
          <w:b/>
          <w:kern w:val="1"/>
          <w:lang w:eastAsia="hi-IN" w:bidi="hi-IN"/>
        </w:rPr>
        <w:t>Digital Agenda Assembly</w:t>
      </w:r>
      <w:r w:rsidRPr="005F3839">
        <w:rPr>
          <w:rFonts w:ascii="Times New Roman" w:eastAsia="Lucida Sans Unicode" w:hAnsi="Times New Roman"/>
          <w:kern w:val="1"/>
          <w:lang w:eastAsia="hi-IN" w:bidi="hi-IN"/>
        </w:rPr>
        <w:t>” organizzata a giugno a Riga dalla Presidenza lettone della UE e dalla Commissione e l’evento annuale “</w:t>
      </w:r>
      <w:r w:rsidRPr="005F3839">
        <w:rPr>
          <w:rFonts w:ascii="Times New Roman" w:eastAsia="Lucida Sans Unicode" w:hAnsi="Times New Roman"/>
          <w:b/>
          <w:kern w:val="1"/>
          <w:lang w:eastAsia="hi-IN" w:bidi="hi-IN"/>
        </w:rPr>
        <w:t>Digital Agenda for Europe - Going Local</w:t>
      </w:r>
      <w:r w:rsidRPr="005F3839">
        <w:rPr>
          <w:rFonts w:ascii="Times New Roman" w:eastAsia="Lucida Sans Unicode" w:hAnsi="Times New Roman"/>
          <w:kern w:val="1"/>
          <w:lang w:eastAsia="hi-IN" w:bidi="hi-IN"/>
        </w:rPr>
        <w:t>” organizzata a luglio dalla Rappresentanza della UE in Italia.</w:t>
      </w:r>
    </w:p>
    <w:p w:rsidR="001E27DD" w:rsidRPr="005F3839" w:rsidRDefault="001E27DD" w:rsidP="00E55221">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Sotto il coordinamento del Dipartimento funzione pubblica, è stato inoltre preparato un contributo alla “</w:t>
      </w:r>
      <w:r w:rsidRPr="005F3839">
        <w:rPr>
          <w:rFonts w:ascii="Times New Roman" w:eastAsia="Lucida Sans Unicode" w:hAnsi="Times New Roman"/>
          <w:b/>
          <w:kern w:val="1"/>
          <w:lang w:eastAsia="hi-IN" w:bidi="hi-IN"/>
        </w:rPr>
        <w:t>Relazione consuntiva sulla partecipazione dell’Italia alla UE</w:t>
      </w:r>
      <w:r w:rsidRPr="005F3839">
        <w:rPr>
          <w:rFonts w:ascii="Times New Roman" w:eastAsia="Lucida Sans Unicode" w:hAnsi="Times New Roman"/>
          <w:kern w:val="1"/>
          <w:lang w:eastAsia="hi-IN" w:bidi="hi-IN"/>
        </w:rPr>
        <w:t>”, presentata al Parlamento dal Dipartimento politiche europee a norma dell’articolo 13 della legge 234/2012.</w:t>
      </w:r>
    </w:p>
    <w:p w:rsidR="001E27DD" w:rsidRPr="005F3839" w:rsidRDefault="001E27DD" w:rsidP="00E55221">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 xml:space="preserve">Altri contributi sono stati prodotti in occasione della “missione in Italia” della Commissione europea durante l’avvio del </w:t>
      </w:r>
      <w:r w:rsidRPr="005F3839">
        <w:rPr>
          <w:rFonts w:ascii="Times New Roman" w:eastAsia="Lucida Sans Unicode" w:hAnsi="Times New Roman"/>
          <w:b/>
          <w:kern w:val="1"/>
          <w:lang w:eastAsia="hi-IN" w:bidi="hi-IN"/>
        </w:rPr>
        <w:t>Semestre europeo</w:t>
      </w:r>
      <w:r w:rsidRPr="005F3839">
        <w:rPr>
          <w:rFonts w:ascii="Times New Roman" w:eastAsia="Lucida Sans Unicode" w:hAnsi="Times New Roman"/>
          <w:kern w:val="1"/>
          <w:lang w:eastAsia="hi-IN" w:bidi="hi-IN"/>
        </w:rPr>
        <w:t>.</w:t>
      </w:r>
    </w:p>
    <w:p w:rsidR="001E27DD" w:rsidRPr="005F3839" w:rsidRDefault="001E27DD" w:rsidP="00E55221">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 xml:space="preserve">Infine, al fine di promuovere la collaborazione tra AGID e la nostra </w:t>
      </w:r>
      <w:r w:rsidRPr="005F3839">
        <w:rPr>
          <w:rFonts w:ascii="Times New Roman" w:eastAsia="Lucida Sans Unicode" w:hAnsi="Times New Roman"/>
          <w:b/>
          <w:kern w:val="1"/>
          <w:lang w:eastAsia="hi-IN" w:bidi="hi-IN"/>
        </w:rPr>
        <w:t>Rappresentanza permanente presso la UE</w:t>
      </w:r>
      <w:r w:rsidRPr="005F3839">
        <w:rPr>
          <w:rFonts w:ascii="Times New Roman" w:eastAsia="Lucida Sans Unicode" w:hAnsi="Times New Roman"/>
          <w:kern w:val="1"/>
          <w:lang w:eastAsia="hi-IN" w:bidi="hi-IN"/>
        </w:rPr>
        <w:t>, chi scrive ha proposto e organizzato un incontro con il Rappresentante permanente aggiunto Marco Peronaci, tenuto a Bruxelles a gennaio, a cui ha preso parte insieme al DG Alessandra Poggiani.</w:t>
      </w:r>
    </w:p>
    <w:p w:rsidR="001E27DD" w:rsidRPr="005F3839" w:rsidRDefault="001E27DD" w:rsidP="00E55221">
      <w:pPr>
        <w:widowControl w:val="0"/>
        <w:suppressAutoHyphens/>
        <w:spacing w:after="120" w:line="276" w:lineRule="auto"/>
        <w:jc w:val="both"/>
        <w:rPr>
          <w:rFonts w:ascii="Times New Roman" w:eastAsia="Lucida Sans Unicode" w:hAnsi="Times New Roman"/>
          <w:b/>
          <w:kern w:val="1"/>
          <w:lang w:eastAsia="hi-IN" w:bidi="hi-IN"/>
        </w:rPr>
      </w:pPr>
    </w:p>
    <w:p w:rsidR="001E27DD" w:rsidRPr="005F3839" w:rsidRDefault="001E27DD" w:rsidP="00E55221">
      <w:pPr>
        <w:keepNext/>
        <w:keepLines/>
        <w:widowControl w:val="0"/>
        <w:suppressAutoHyphens/>
        <w:spacing w:before="200"/>
        <w:ind w:left="-2552"/>
        <w:jc w:val="both"/>
        <w:outlineLvl w:val="1"/>
        <w:rPr>
          <w:rFonts w:ascii="Times New Roman" w:eastAsia="Times New Roman" w:hAnsi="Times New Roman"/>
          <w:b/>
          <w:bCs/>
          <w:kern w:val="1"/>
          <w:lang w:eastAsia="hi-IN" w:bidi="hi-IN"/>
        </w:rPr>
      </w:pPr>
      <w:r w:rsidRPr="005F3839">
        <w:rPr>
          <w:rFonts w:ascii="Times New Roman" w:eastAsia="Times New Roman" w:hAnsi="Times New Roman"/>
          <w:b/>
          <w:bCs/>
          <w:kern w:val="1"/>
          <w:lang w:eastAsia="hi-IN" w:bidi="hi-IN"/>
        </w:rPr>
        <w:t>Promozione e gestione di fondi europei diretti</w:t>
      </w:r>
    </w:p>
    <w:p w:rsidR="00E55221" w:rsidRPr="005F3839" w:rsidRDefault="00E55221" w:rsidP="00E55221">
      <w:pPr>
        <w:keepNext/>
        <w:keepLines/>
        <w:widowControl w:val="0"/>
        <w:suppressAutoHyphens/>
        <w:spacing w:before="200"/>
        <w:ind w:left="-2552"/>
        <w:jc w:val="both"/>
        <w:outlineLvl w:val="1"/>
        <w:rPr>
          <w:rFonts w:ascii="Times New Roman" w:eastAsia="Times New Roman" w:hAnsi="Times New Roman"/>
          <w:b/>
          <w:bCs/>
          <w:kern w:val="1"/>
          <w:lang w:eastAsia="hi-IN" w:bidi="hi-IN"/>
        </w:rPr>
      </w:pPr>
    </w:p>
    <w:p w:rsidR="001E27DD" w:rsidRPr="005F3839" w:rsidRDefault="001E27DD" w:rsidP="00E55221">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 xml:space="preserve">Al fine di valutare occasioni di cofinanziamento, ma anche di influire sui contenuti del work programme 2016-2017, sono state realizzate collaborazioni con i National Contact Point di </w:t>
      </w:r>
      <w:r w:rsidRPr="005F3839">
        <w:rPr>
          <w:rFonts w:ascii="Times New Roman" w:eastAsia="Lucida Sans Unicode" w:hAnsi="Times New Roman"/>
          <w:b/>
          <w:kern w:val="1"/>
          <w:lang w:eastAsia="hi-IN" w:bidi="hi-IN"/>
        </w:rPr>
        <w:t xml:space="preserve">Horizon 2020 </w:t>
      </w:r>
      <w:r w:rsidRPr="005F3839">
        <w:rPr>
          <w:rFonts w:ascii="Times New Roman" w:eastAsia="Lucida Sans Unicode" w:hAnsi="Times New Roman"/>
          <w:kern w:val="1"/>
          <w:lang w:eastAsia="hi-IN" w:bidi="hi-IN"/>
        </w:rPr>
        <w:t>presso APRE e con il delegato italiano nel Comitato SC6 (“</w:t>
      </w:r>
      <w:r w:rsidRPr="005F3839">
        <w:rPr>
          <w:rFonts w:ascii="Times New Roman" w:eastAsia="Lucida Sans Unicode" w:hAnsi="Times New Roman"/>
          <w:b/>
          <w:kern w:val="1"/>
          <w:lang w:eastAsia="hi-IN" w:bidi="hi-IN"/>
        </w:rPr>
        <w:t>Societal Challenge 6 – Europe in a changing world – Inclusive, innovative and reflective societies</w:t>
      </w:r>
      <w:r w:rsidRPr="005F3839">
        <w:rPr>
          <w:rFonts w:ascii="Times New Roman" w:eastAsia="Lucida Sans Unicode" w:hAnsi="Times New Roman"/>
          <w:kern w:val="1"/>
          <w:lang w:eastAsia="hi-IN" w:bidi="hi-IN"/>
        </w:rPr>
        <w:t xml:space="preserve">”). Il </w:t>
      </w:r>
      <w:r w:rsidRPr="005F3839">
        <w:rPr>
          <w:rFonts w:ascii="Times New Roman" w:eastAsia="Lucida Sans Unicode" w:hAnsi="Times New Roman"/>
          <w:i/>
          <w:kern w:val="1"/>
          <w:lang w:eastAsia="hi-IN" w:bidi="hi-IN"/>
        </w:rPr>
        <w:t>work programme</w:t>
      </w:r>
      <w:r w:rsidRPr="005F3839">
        <w:rPr>
          <w:rFonts w:ascii="Times New Roman" w:eastAsia="Lucida Sans Unicode" w:hAnsi="Times New Roman"/>
          <w:kern w:val="1"/>
          <w:lang w:eastAsia="hi-IN" w:bidi="hi-IN"/>
        </w:rPr>
        <w:t xml:space="preserve"> SC6 intende finanziare interventi di innovazione delle Pubbliche amministrazioni in continuità con il programma CIP – ICT PSP in via di conclusione. Tali opportunità sono state fatte circolare internamente, come pure quelle rappresentate dai bandi CEF Telecom, come detto prima. </w:t>
      </w:r>
    </w:p>
    <w:p w:rsidR="001E27DD" w:rsidRPr="005F3839" w:rsidRDefault="001E27DD" w:rsidP="00E55221">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 xml:space="preserve">In particolare si è molto lavorato internamente nella promozione della </w:t>
      </w:r>
      <w:r w:rsidRPr="005F3839">
        <w:rPr>
          <w:rFonts w:ascii="Times New Roman" w:eastAsia="Lucida Sans Unicode" w:hAnsi="Times New Roman"/>
          <w:b/>
          <w:kern w:val="1"/>
          <w:lang w:eastAsia="hi-IN" w:bidi="hi-IN"/>
        </w:rPr>
        <w:t>partecipazione di AGID alla call “Electronic Identification and Authentication / Generic services</w:t>
      </w:r>
      <w:r w:rsidRPr="005F3839">
        <w:rPr>
          <w:rFonts w:ascii="Times New Roman" w:eastAsia="Lucida Sans Unicode" w:hAnsi="Times New Roman"/>
          <w:kern w:val="1"/>
          <w:lang w:eastAsia="hi-IN" w:bidi="hi-IN"/>
        </w:rPr>
        <w:t>”, che ha portato al progetto FICEP di cui AGID è coordinatore, nonché alla call “</w:t>
      </w:r>
      <w:r w:rsidRPr="005F3839">
        <w:rPr>
          <w:rFonts w:ascii="Times New Roman" w:eastAsia="Lucida Sans Unicode" w:hAnsi="Times New Roman"/>
          <w:b/>
          <w:kern w:val="1"/>
          <w:lang w:eastAsia="hi-IN" w:bidi="hi-IN"/>
        </w:rPr>
        <w:t>eProcurement / eCertis</w:t>
      </w:r>
      <w:r w:rsidRPr="005F3839">
        <w:rPr>
          <w:rFonts w:ascii="Times New Roman" w:eastAsia="Lucida Sans Unicode" w:hAnsi="Times New Roman"/>
          <w:kern w:val="1"/>
          <w:lang w:eastAsia="hi-IN" w:bidi="hi-IN"/>
        </w:rPr>
        <w:t>”, entrambe del programma CEF Telecom. Per la due call è stata fornita assistenza iniziale alle aree interessate.</w:t>
      </w:r>
    </w:p>
    <w:p w:rsidR="001E27DD" w:rsidRPr="005F3839" w:rsidRDefault="001E27DD" w:rsidP="00E55221">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Sempre nell’ambito di Horizon 2020, chi scrive ha partecipato ad una riunione organizzata dal governo dell’Estonia per promuovere una proposta comune alla call “</w:t>
      </w:r>
      <w:r w:rsidRPr="005F3839">
        <w:rPr>
          <w:rFonts w:ascii="Times New Roman" w:eastAsia="Lucida Sans Unicode" w:hAnsi="Times New Roman"/>
          <w:b/>
          <w:kern w:val="1"/>
          <w:lang w:eastAsia="hi-IN" w:bidi="hi-IN"/>
        </w:rPr>
        <w:t xml:space="preserve">Co-creation between </w:t>
      </w:r>
      <w:r w:rsidRPr="005F3839">
        <w:rPr>
          <w:rFonts w:ascii="Times New Roman" w:eastAsia="Lucida Sans Unicode" w:hAnsi="Times New Roman"/>
          <w:b/>
          <w:kern w:val="1"/>
          <w:lang w:eastAsia="hi-IN" w:bidi="hi-IN"/>
        </w:rPr>
        <w:lastRenderedPageBreak/>
        <w:t>public administrations: once-only principle</w:t>
      </w:r>
      <w:r w:rsidRPr="005F3839">
        <w:rPr>
          <w:rFonts w:ascii="Times New Roman" w:eastAsia="Lucida Sans Unicode" w:hAnsi="Times New Roman"/>
          <w:kern w:val="1"/>
          <w:lang w:eastAsia="hi-IN" w:bidi="hi-IN"/>
        </w:rPr>
        <w:t>” (sempre nell’ambito Horizon 2020 / SC6) e alla successiva valutazione interna per una eventuale partecipazione di AGID.</w:t>
      </w:r>
    </w:p>
    <w:p w:rsidR="001E27DD" w:rsidRPr="005F3839" w:rsidRDefault="001E27DD" w:rsidP="00E55221">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Infine, su proposta di KPMG Italia è stata valutata la fattibilità di una partecipazione diretta dell’Agenzia alla gara SMART 2015/0014, lanciata dalla Commissione per realizzare uno studio su “</w:t>
      </w:r>
      <w:r w:rsidRPr="005F3839">
        <w:rPr>
          <w:rFonts w:ascii="Times New Roman" w:eastAsia="Lucida Sans Unicode" w:hAnsi="Times New Roman"/>
          <w:b/>
          <w:kern w:val="1"/>
          <w:lang w:eastAsia="hi-IN" w:bidi="hi-IN"/>
        </w:rPr>
        <w:t>The role of European Structural and Investment Funds in financing cloud computing</w:t>
      </w:r>
      <w:r w:rsidRPr="005F3839">
        <w:rPr>
          <w:rFonts w:ascii="Times New Roman" w:eastAsia="Lucida Sans Unicode" w:hAnsi="Times New Roman"/>
          <w:kern w:val="1"/>
          <w:lang w:eastAsia="hi-IN" w:bidi="hi-IN"/>
        </w:rPr>
        <w:t>”. La partecipazione diretta è stata giudicata non realizzabile per motivi amministativi.</w:t>
      </w:r>
    </w:p>
    <w:p w:rsidR="00E55221" w:rsidRPr="005F3839" w:rsidRDefault="00E55221" w:rsidP="00E55221">
      <w:pPr>
        <w:widowControl w:val="0"/>
        <w:suppressAutoHyphens/>
        <w:spacing w:after="120" w:line="276" w:lineRule="auto"/>
        <w:jc w:val="both"/>
        <w:rPr>
          <w:rFonts w:ascii="Times New Roman" w:eastAsia="Lucida Sans Unicode" w:hAnsi="Times New Roman"/>
          <w:b/>
          <w:kern w:val="1"/>
          <w:lang w:eastAsia="hi-IN" w:bidi="hi-IN"/>
        </w:rPr>
      </w:pPr>
    </w:p>
    <w:p w:rsidR="001E27DD" w:rsidRPr="005F3839" w:rsidRDefault="001E27DD" w:rsidP="00E55221">
      <w:pPr>
        <w:keepNext/>
        <w:keepLines/>
        <w:widowControl w:val="0"/>
        <w:suppressAutoHyphens/>
        <w:spacing w:before="200"/>
        <w:ind w:left="-2552"/>
        <w:jc w:val="both"/>
        <w:outlineLvl w:val="1"/>
        <w:rPr>
          <w:rFonts w:ascii="Times New Roman" w:eastAsia="Times New Roman" w:hAnsi="Times New Roman"/>
          <w:b/>
          <w:bCs/>
          <w:kern w:val="1"/>
          <w:lang w:eastAsia="hi-IN" w:bidi="hi-IN"/>
        </w:rPr>
      </w:pPr>
      <w:r w:rsidRPr="005F3839">
        <w:rPr>
          <w:rFonts w:ascii="Times New Roman" w:eastAsia="Times New Roman" w:hAnsi="Times New Roman"/>
          <w:b/>
          <w:bCs/>
          <w:kern w:val="1"/>
          <w:lang w:eastAsia="hi-IN" w:bidi="hi-IN"/>
        </w:rPr>
        <w:t>Iniziative internazionali</w:t>
      </w:r>
    </w:p>
    <w:p w:rsidR="00E55221" w:rsidRPr="005F3839" w:rsidRDefault="00E55221" w:rsidP="00E55221">
      <w:pPr>
        <w:keepNext/>
        <w:keepLines/>
        <w:widowControl w:val="0"/>
        <w:suppressAutoHyphens/>
        <w:spacing w:before="200"/>
        <w:ind w:left="-2552"/>
        <w:jc w:val="both"/>
        <w:outlineLvl w:val="1"/>
        <w:rPr>
          <w:rFonts w:ascii="Times New Roman" w:eastAsia="Times New Roman" w:hAnsi="Times New Roman"/>
          <w:b/>
          <w:bCs/>
          <w:kern w:val="1"/>
          <w:lang w:eastAsia="hi-IN" w:bidi="hi-IN"/>
        </w:rPr>
      </w:pPr>
    </w:p>
    <w:p w:rsidR="001E27DD" w:rsidRPr="005F3839" w:rsidRDefault="001E27DD" w:rsidP="00E55221">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 xml:space="preserve">Per quanto riguarda i rapporti bilaterali, il peso maggiore è stato certamente dato ai </w:t>
      </w:r>
      <w:r w:rsidRPr="005F3839">
        <w:rPr>
          <w:rFonts w:ascii="Times New Roman" w:eastAsia="Lucida Sans Unicode" w:hAnsi="Times New Roman"/>
          <w:b/>
          <w:kern w:val="1"/>
          <w:lang w:eastAsia="hi-IN" w:bidi="hi-IN"/>
        </w:rPr>
        <w:t>rapporti con la Gran Bretagna</w:t>
      </w:r>
      <w:r w:rsidRPr="005F3839">
        <w:rPr>
          <w:rFonts w:ascii="Times New Roman" w:eastAsia="Lucida Sans Unicode" w:hAnsi="Times New Roman"/>
          <w:kern w:val="1"/>
          <w:lang w:eastAsia="hi-IN" w:bidi="hi-IN"/>
        </w:rPr>
        <w:t xml:space="preserve">, inizialmente avviati dal Dipartimento politiche europee che ha invitato AGID a partecipare a due incontri con il “Department for Business and Skills” dai quali è scaturita la proposta di una visita di AGID al Government Digital Service (GDS) del Cabinet Office. Nonostante la visita non sia stata ancora finalizzata, i contatti con UK si sono rafforzati in una serie di </w:t>
      </w:r>
      <w:r w:rsidRPr="005F3839">
        <w:rPr>
          <w:rFonts w:ascii="Times New Roman" w:eastAsia="Lucida Sans Unicode" w:hAnsi="Times New Roman"/>
          <w:b/>
          <w:kern w:val="1"/>
          <w:lang w:eastAsia="hi-IN" w:bidi="hi-IN"/>
        </w:rPr>
        <w:t>incontri con l’Ambasciata britannica</w:t>
      </w:r>
      <w:r w:rsidRPr="005F3839">
        <w:rPr>
          <w:rFonts w:ascii="Times New Roman" w:eastAsia="Lucida Sans Unicode" w:hAnsi="Times New Roman"/>
          <w:kern w:val="1"/>
          <w:lang w:eastAsia="hi-IN" w:bidi="hi-IN"/>
        </w:rPr>
        <w:t xml:space="preserve"> e nello scambio di position paper sul tema emergente della Strategia del mercato unico digitale.</w:t>
      </w:r>
    </w:p>
    <w:p w:rsidR="001E27DD" w:rsidRPr="005F3839" w:rsidRDefault="001E27DD" w:rsidP="00E55221">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Sul lato extra europeo, chi scrive ha partecipato insieme al DG Alessandra Poggiani al “</w:t>
      </w:r>
      <w:r w:rsidRPr="005F3839">
        <w:rPr>
          <w:rFonts w:ascii="Times New Roman" w:eastAsia="Lucida Sans Unicode" w:hAnsi="Times New Roman"/>
          <w:b/>
          <w:kern w:val="1"/>
          <w:lang w:eastAsia="hi-IN" w:bidi="hi-IN"/>
        </w:rPr>
        <w:t>Consultative Meeting on E-Government for Sustainable Development</w:t>
      </w:r>
      <w:r w:rsidRPr="005F3839">
        <w:rPr>
          <w:rFonts w:ascii="Times New Roman" w:eastAsia="Lucida Sans Unicode" w:hAnsi="Times New Roman"/>
          <w:kern w:val="1"/>
          <w:lang w:eastAsia="hi-IN" w:bidi="hi-IN"/>
        </w:rPr>
        <w:t>” organizzato dalle Nazioni Unite e dalla Commissione a Bruxelles, alla stesura insieme a Funzione pubblica del secondo “</w:t>
      </w:r>
      <w:r w:rsidRPr="005F3839">
        <w:rPr>
          <w:rFonts w:ascii="Times New Roman" w:eastAsia="Lucida Sans Unicode" w:hAnsi="Times New Roman"/>
          <w:b/>
          <w:kern w:val="1"/>
          <w:lang w:eastAsia="hi-IN" w:bidi="hi-IN"/>
        </w:rPr>
        <w:t>Open Government Partnership National Action Plan 2014-16</w:t>
      </w:r>
      <w:r w:rsidRPr="005F3839">
        <w:rPr>
          <w:rFonts w:ascii="Times New Roman" w:eastAsia="Lucida Sans Unicode" w:hAnsi="Times New Roman"/>
          <w:kern w:val="1"/>
          <w:lang w:eastAsia="hi-IN" w:bidi="hi-IN"/>
        </w:rPr>
        <w:t>” e ha curato la risposta allo “</w:t>
      </w:r>
      <w:r w:rsidRPr="005F3839">
        <w:rPr>
          <w:rFonts w:ascii="Times New Roman" w:eastAsia="Lucida Sans Unicode" w:hAnsi="Times New Roman"/>
          <w:b/>
          <w:kern w:val="1"/>
          <w:lang w:eastAsia="hi-IN" w:bidi="hi-IN"/>
        </w:rPr>
        <w:t>OECD Survey on Open Government Data 2.0</w:t>
      </w:r>
      <w:r w:rsidRPr="005F3839">
        <w:rPr>
          <w:rFonts w:ascii="Times New Roman" w:eastAsia="Lucida Sans Unicode" w:hAnsi="Times New Roman"/>
          <w:kern w:val="1"/>
          <w:lang w:eastAsia="hi-IN" w:bidi="hi-IN"/>
        </w:rPr>
        <w:t>”.</w:t>
      </w:r>
    </w:p>
    <w:p w:rsidR="001E27DD" w:rsidRPr="005F3839" w:rsidRDefault="001E27DD" w:rsidP="00E55221">
      <w:pPr>
        <w:widowControl w:val="0"/>
        <w:suppressAutoHyphens/>
        <w:spacing w:after="120" w:line="276" w:lineRule="auto"/>
        <w:ind w:left="-2552"/>
        <w:jc w:val="both"/>
        <w:rPr>
          <w:rFonts w:ascii="Times New Roman" w:eastAsia="Lucida Sans Unicode" w:hAnsi="Times New Roman"/>
          <w:kern w:val="1"/>
          <w:u w:val="single"/>
          <w:lang w:eastAsia="hi-IN" w:bidi="hi-IN"/>
        </w:rPr>
      </w:pPr>
      <w:r w:rsidRPr="005F3839">
        <w:rPr>
          <w:rFonts w:ascii="Times New Roman" w:eastAsia="Lucida Sans Unicode" w:hAnsi="Times New Roman"/>
          <w:kern w:val="1"/>
          <w:lang w:eastAsia="hi-IN" w:bidi="hi-IN"/>
        </w:rPr>
        <w:t>Per quanto riguarda gli incontri bilaterali, è stata proposta e organizzata la visita presso la nostra sede di una rappresentanza dell’</w:t>
      </w:r>
      <w:r w:rsidRPr="005F3839">
        <w:rPr>
          <w:rFonts w:ascii="Times New Roman" w:eastAsia="Lucida Sans Unicode" w:hAnsi="Times New Roman"/>
          <w:b/>
          <w:kern w:val="1"/>
          <w:lang w:eastAsia="hi-IN" w:bidi="hi-IN"/>
        </w:rPr>
        <w:t>Agenzia digitale danese</w:t>
      </w:r>
      <w:r w:rsidRPr="005F3839">
        <w:rPr>
          <w:rFonts w:ascii="Times New Roman" w:eastAsia="Lucida Sans Unicode" w:hAnsi="Times New Roman"/>
          <w:kern w:val="1"/>
          <w:lang w:eastAsia="hi-IN" w:bidi="hi-IN"/>
        </w:rPr>
        <w:t xml:space="preserve"> (</w:t>
      </w:r>
      <w:r w:rsidRPr="005F3839">
        <w:rPr>
          <w:rFonts w:ascii="Times New Roman" w:eastAsia="Lucida Sans Unicode" w:hAnsi="Times New Roman"/>
          <w:i/>
          <w:kern w:val="1"/>
          <w:lang w:eastAsia="hi-IN" w:bidi="hi-IN"/>
        </w:rPr>
        <w:t>Digitaliseringsstyrelsen</w:t>
      </w:r>
      <w:r w:rsidRPr="005F3839">
        <w:rPr>
          <w:rFonts w:ascii="Times New Roman" w:eastAsia="Lucida Sans Unicode" w:hAnsi="Times New Roman"/>
          <w:kern w:val="1"/>
          <w:lang w:eastAsia="hi-IN" w:bidi="hi-IN"/>
        </w:rPr>
        <w:t>) di cui faceva parte il direttore generale Lars Frelle-Petersen. L’incontro, deciso dopo il precedente incontro tra i due direttori generali lo scorso settembre a Copenhagen, ha posto le basi per maggiori scambi di informazione e per un’eventuale collaborazione organica tra le due agenzie.</w:t>
      </w:r>
    </w:p>
    <w:p w:rsidR="001E27DD" w:rsidRPr="005F3839" w:rsidRDefault="001E27DD" w:rsidP="00E55221">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 xml:space="preserve">Sono state inoltre curate le visite in AGID di una </w:t>
      </w:r>
      <w:r w:rsidRPr="005F3839">
        <w:rPr>
          <w:rFonts w:ascii="Times New Roman" w:eastAsia="Lucida Sans Unicode" w:hAnsi="Times New Roman"/>
          <w:b/>
          <w:kern w:val="1"/>
          <w:lang w:eastAsia="hi-IN" w:bidi="hi-IN"/>
        </w:rPr>
        <w:t>delegazione bosniaca</w:t>
      </w:r>
      <w:r w:rsidRPr="005F3839">
        <w:rPr>
          <w:rFonts w:ascii="Times New Roman" w:eastAsia="Lucida Sans Unicode" w:hAnsi="Times New Roman"/>
          <w:kern w:val="1"/>
          <w:lang w:eastAsia="hi-IN" w:bidi="hi-IN"/>
        </w:rPr>
        <w:t xml:space="preserve"> nell’ambito di un programma di Twinning, di una delegazione dell’</w:t>
      </w:r>
      <w:r w:rsidRPr="005F3839">
        <w:rPr>
          <w:rFonts w:ascii="Times New Roman" w:eastAsia="Lucida Sans Unicode" w:hAnsi="Times New Roman"/>
          <w:b/>
          <w:kern w:val="1"/>
          <w:lang w:eastAsia="hi-IN" w:bidi="hi-IN"/>
        </w:rPr>
        <w:t>Agenzia per gli appalti pubblici dell’Uganda</w:t>
      </w:r>
      <w:r w:rsidRPr="005F3839">
        <w:rPr>
          <w:rFonts w:ascii="Times New Roman" w:eastAsia="Lucida Sans Unicode" w:hAnsi="Times New Roman"/>
          <w:kern w:val="1"/>
          <w:lang w:eastAsia="hi-IN" w:bidi="hi-IN"/>
        </w:rPr>
        <w:t xml:space="preserve">, di una delegazione della </w:t>
      </w:r>
      <w:r w:rsidRPr="005F3839">
        <w:rPr>
          <w:rFonts w:ascii="Times New Roman" w:eastAsia="Lucida Sans Unicode" w:hAnsi="Times New Roman"/>
          <w:b/>
          <w:kern w:val="1"/>
          <w:lang w:eastAsia="hi-IN" w:bidi="hi-IN"/>
        </w:rPr>
        <w:t>Federazione Regionale CDU di Stoccarda</w:t>
      </w:r>
      <w:r w:rsidRPr="005F3839">
        <w:rPr>
          <w:rFonts w:ascii="Times New Roman" w:eastAsia="Lucida Sans Unicode" w:hAnsi="Times New Roman"/>
          <w:kern w:val="1"/>
          <w:lang w:eastAsia="hi-IN" w:bidi="hi-IN"/>
        </w:rPr>
        <w:t xml:space="preserve"> e della visita della </w:t>
      </w:r>
      <w:r w:rsidRPr="005F3839">
        <w:rPr>
          <w:rFonts w:ascii="Times New Roman" w:eastAsia="Lucida Sans Unicode" w:hAnsi="Times New Roman"/>
          <w:b/>
          <w:kern w:val="1"/>
          <w:lang w:eastAsia="hi-IN" w:bidi="hi-IN"/>
        </w:rPr>
        <w:t>sig.ra Konstanze Geiger,</w:t>
      </w:r>
      <w:r w:rsidRPr="005F3839">
        <w:rPr>
          <w:rFonts w:ascii="Times New Roman" w:eastAsia="Lucida Sans Unicode" w:hAnsi="Times New Roman"/>
          <w:kern w:val="1"/>
          <w:lang w:eastAsia="hi-IN" w:bidi="hi-IN"/>
        </w:rPr>
        <w:t xml:space="preserve"> </w:t>
      </w:r>
      <w:r w:rsidRPr="005F3839">
        <w:rPr>
          <w:rFonts w:ascii="Times New Roman" w:eastAsia="Lucida Sans Unicode" w:hAnsi="Times New Roman"/>
          <w:b/>
          <w:kern w:val="1"/>
          <w:lang w:eastAsia="hi-IN" w:bidi="hi-IN"/>
        </w:rPr>
        <w:t>secondo segretario all’ambasciata d’Austria in Italia</w:t>
      </w:r>
      <w:r w:rsidRPr="005F3839">
        <w:rPr>
          <w:rFonts w:ascii="Times New Roman" w:eastAsia="Lucida Sans Unicode" w:hAnsi="Times New Roman"/>
          <w:kern w:val="1"/>
          <w:lang w:eastAsia="hi-IN" w:bidi="hi-IN"/>
        </w:rPr>
        <w:t>.</w:t>
      </w:r>
    </w:p>
    <w:p w:rsidR="001E27DD" w:rsidRPr="005F3839" w:rsidRDefault="001E27DD" w:rsidP="00E55221">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 xml:space="preserve">Particolare impegnativa è stata la preparazione e la cura del periodo di studio presso AGID della </w:t>
      </w:r>
      <w:r w:rsidRPr="005F3839">
        <w:rPr>
          <w:rFonts w:ascii="Times New Roman" w:eastAsia="Lucida Sans Unicode" w:hAnsi="Times New Roman"/>
          <w:b/>
          <w:kern w:val="1"/>
          <w:lang w:eastAsia="hi-IN" w:bidi="hi-IN"/>
        </w:rPr>
        <w:t>dott.ssa</w:t>
      </w:r>
      <w:r w:rsidRPr="005F3839">
        <w:rPr>
          <w:rFonts w:ascii="Times New Roman" w:eastAsia="Lucida Sans Unicode" w:hAnsi="Times New Roman"/>
          <w:kern w:val="1"/>
          <w:lang w:eastAsia="hi-IN" w:bidi="hi-IN"/>
        </w:rPr>
        <w:t xml:space="preserve"> </w:t>
      </w:r>
      <w:r w:rsidRPr="005F3839">
        <w:rPr>
          <w:rFonts w:ascii="Times New Roman" w:eastAsia="Lucida Sans Unicode" w:hAnsi="Times New Roman"/>
          <w:b/>
          <w:kern w:val="1"/>
          <w:lang w:eastAsia="hi-IN" w:bidi="hi-IN"/>
        </w:rPr>
        <w:t>Eranda Begaj, funzionaria della Agenzia albanese per la società dell’informazione (AKSHI)</w:t>
      </w:r>
      <w:r w:rsidRPr="005F3839">
        <w:rPr>
          <w:rFonts w:ascii="Times New Roman" w:eastAsia="Lucida Sans Unicode" w:hAnsi="Times New Roman"/>
          <w:kern w:val="1"/>
          <w:lang w:eastAsia="hi-IN" w:bidi="hi-IN"/>
        </w:rPr>
        <w:t>. La collaborazione, della durata di due mesi, è stata condotta grazie al “</w:t>
      </w:r>
      <w:r w:rsidRPr="005F3839">
        <w:rPr>
          <w:rFonts w:ascii="Times New Roman" w:eastAsia="Lucida Sans Unicode" w:hAnsi="Times New Roman"/>
          <w:b/>
          <w:kern w:val="1"/>
          <w:lang w:eastAsia="hi-IN" w:bidi="hi-IN"/>
        </w:rPr>
        <w:t>Fellowship Programme for Government Officials from Western Balkan</w:t>
      </w:r>
      <w:r w:rsidRPr="005F3839">
        <w:rPr>
          <w:rFonts w:ascii="Times New Roman" w:eastAsia="Lucida Sans Unicode" w:hAnsi="Times New Roman"/>
          <w:kern w:val="1"/>
          <w:lang w:eastAsia="hi-IN" w:bidi="hi-IN"/>
        </w:rPr>
        <w:t xml:space="preserve">” finanziato dalla “European Balkan Foundation”. Obiettivo della </w:t>
      </w:r>
      <w:r w:rsidRPr="005F3839">
        <w:rPr>
          <w:rFonts w:ascii="Times New Roman" w:eastAsia="Lucida Sans Unicode" w:hAnsi="Times New Roman"/>
          <w:i/>
          <w:kern w:val="1"/>
          <w:lang w:eastAsia="hi-IN" w:bidi="hi-IN"/>
        </w:rPr>
        <w:t>fellowship</w:t>
      </w:r>
      <w:r w:rsidRPr="005F3839">
        <w:rPr>
          <w:rFonts w:ascii="Times New Roman" w:eastAsia="Lucida Sans Unicode" w:hAnsi="Times New Roman"/>
          <w:kern w:val="1"/>
          <w:lang w:eastAsia="hi-IN" w:bidi="hi-IN"/>
        </w:rPr>
        <w:t xml:space="preserve"> è stato lo scambio di </w:t>
      </w:r>
      <w:r w:rsidRPr="005F3839">
        <w:rPr>
          <w:rFonts w:ascii="Times New Roman" w:eastAsia="Lucida Sans Unicode" w:hAnsi="Times New Roman"/>
          <w:kern w:val="1"/>
          <w:lang w:eastAsia="hi-IN" w:bidi="hi-IN"/>
        </w:rPr>
        <w:lastRenderedPageBreak/>
        <w:t>esperienze in diversi campi, inclusi gli aspetti legali ed istituzionali dell’agenda digitale italiana, le relazioni europee e possibili collaborazioni future tra le due agenzie.</w:t>
      </w:r>
    </w:p>
    <w:p w:rsidR="001E27DD" w:rsidRPr="005F3839" w:rsidRDefault="001E27DD" w:rsidP="00E55221">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 xml:space="preserve">Infine, è stata fornita breve assistenza alla </w:t>
      </w:r>
      <w:r w:rsidRPr="005F3839">
        <w:rPr>
          <w:rFonts w:ascii="Times New Roman" w:eastAsia="Lucida Sans Unicode" w:hAnsi="Times New Roman"/>
          <w:b/>
          <w:kern w:val="1"/>
          <w:lang w:eastAsia="hi-IN" w:bidi="hi-IN"/>
        </w:rPr>
        <w:t>dott.ssa Sonja Outila, ricercatrice del “College of Europe”</w:t>
      </w:r>
      <w:r w:rsidRPr="005F3839">
        <w:rPr>
          <w:rFonts w:ascii="Times New Roman" w:eastAsia="Lucida Sans Unicode" w:hAnsi="Times New Roman"/>
          <w:kern w:val="1"/>
          <w:lang w:eastAsia="hi-IN" w:bidi="hi-IN"/>
        </w:rPr>
        <w:t>, consistente in un’intervista dedicata al rapporto tra politiche di eGovernment europee ed italiane, oggetto della sua tesi di dottorato.</w:t>
      </w:r>
    </w:p>
    <w:p w:rsidR="001E27DD" w:rsidRPr="005F3839" w:rsidRDefault="001E27DD" w:rsidP="00E55221">
      <w:pPr>
        <w:widowControl w:val="0"/>
        <w:suppressAutoHyphens/>
        <w:spacing w:after="120" w:line="276" w:lineRule="auto"/>
        <w:jc w:val="both"/>
        <w:rPr>
          <w:rFonts w:ascii="Times New Roman" w:eastAsia="Lucida Sans Unicode" w:hAnsi="Times New Roman"/>
          <w:b/>
          <w:kern w:val="1"/>
          <w:lang w:eastAsia="hi-IN" w:bidi="hi-IN"/>
        </w:rPr>
      </w:pPr>
    </w:p>
    <w:p w:rsidR="001E27DD" w:rsidRPr="005F3839" w:rsidRDefault="001E27DD" w:rsidP="00E55221">
      <w:pPr>
        <w:keepNext/>
        <w:keepLines/>
        <w:widowControl w:val="0"/>
        <w:suppressAutoHyphens/>
        <w:spacing w:before="200"/>
        <w:ind w:left="-2552"/>
        <w:jc w:val="both"/>
        <w:outlineLvl w:val="1"/>
        <w:rPr>
          <w:rFonts w:ascii="Times New Roman" w:eastAsia="Times New Roman" w:hAnsi="Times New Roman"/>
          <w:b/>
          <w:bCs/>
          <w:kern w:val="1"/>
          <w:lang w:eastAsia="hi-IN" w:bidi="hi-IN"/>
        </w:rPr>
      </w:pPr>
      <w:r w:rsidRPr="005F3839">
        <w:rPr>
          <w:rFonts w:ascii="Times New Roman" w:eastAsia="Times New Roman" w:hAnsi="Times New Roman"/>
          <w:b/>
          <w:bCs/>
          <w:kern w:val="1"/>
          <w:lang w:eastAsia="hi-IN" w:bidi="hi-IN"/>
        </w:rPr>
        <w:t>Altre attività</w:t>
      </w:r>
    </w:p>
    <w:p w:rsidR="001E27DD" w:rsidRPr="0056295C" w:rsidRDefault="001E27DD" w:rsidP="00E55221">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È stata curata gran parte dell’istruttoria amministrativa per l’affidamento di un servizio di traduzione in inglese. La procedura non è stata al momento completata.</w:t>
      </w:r>
    </w:p>
    <w:p w:rsidR="001E27DD" w:rsidRDefault="001E27DD" w:rsidP="00E55221">
      <w:pPr>
        <w:widowControl w:val="0"/>
        <w:suppressAutoHyphens/>
        <w:spacing w:after="120" w:line="276" w:lineRule="auto"/>
        <w:ind w:left="-2552"/>
        <w:rPr>
          <w:rFonts w:ascii="Times New Roman" w:eastAsia="Lucida Sans Unicode" w:hAnsi="Times New Roman"/>
          <w:kern w:val="1"/>
          <w:lang w:eastAsia="hi-IN" w:bidi="hi-IN"/>
        </w:rPr>
      </w:pPr>
    </w:p>
    <w:p w:rsidR="00FB715B" w:rsidRPr="005F3839" w:rsidRDefault="00FB715B" w:rsidP="00FB715B">
      <w:pPr>
        <w:widowControl w:val="0"/>
        <w:suppressAutoHyphens/>
        <w:spacing w:line="276" w:lineRule="auto"/>
        <w:ind w:left="-2552"/>
        <w:jc w:val="both"/>
        <w:rPr>
          <w:rFonts w:ascii="Times New Roman" w:hAnsi="Times New Roman"/>
          <w:b/>
          <w:u w:val="single"/>
        </w:rPr>
      </w:pPr>
      <w:r w:rsidRPr="005F3839">
        <w:rPr>
          <w:rFonts w:ascii="Times New Roman" w:hAnsi="Times New Roman"/>
          <w:b/>
          <w:u w:val="single"/>
        </w:rPr>
        <w:t>Area Progettazione e programmazione nazionale</w:t>
      </w:r>
    </w:p>
    <w:p w:rsidR="00FB715B" w:rsidRPr="005F3839" w:rsidRDefault="00FB715B" w:rsidP="00FB715B">
      <w:pPr>
        <w:widowControl w:val="0"/>
        <w:suppressAutoHyphens/>
        <w:spacing w:line="276" w:lineRule="auto"/>
        <w:ind w:left="-2552"/>
        <w:jc w:val="both"/>
        <w:rPr>
          <w:rFonts w:ascii="Times New Roman" w:hAnsi="Times New Roman"/>
          <w:b/>
          <w:u w:val="single"/>
        </w:rPr>
      </w:pPr>
    </w:p>
    <w:p w:rsidR="00FB715B" w:rsidRPr="00FB715B" w:rsidRDefault="00FB715B" w:rsidP="00FB715B">
      <w:pPr>
        <w:widowControl w:val="0"/>
        <w:suppressAutoHyphens/>
        <w:autoSpaceDE w:val="0"/>
        <w:autoSpaceDN w:val="0"/>
        <w:spacing w:line="276" w:lineRule="auto"/>
        <w:ind w:left="-2552"/>
        <w:jc w:val="both"/>
        <w:rPr>
          <w:rFonts w:ascii="Times New Roman" w:eastAsia="Times New Roman" w:hAnsi="Times New Roman" w:cs="Lucida Sans"/>
          <w:iCs/>
          <w:kern w:val="1"/>
          <w:sz w:val="22"/>
          <w:szCs w:val="22"/>
          <w:lang w:eastAsia="it-IT" w:bidi="hi-IN"/>
        </w:rPr>
      </w:pPr>
      <w:r w:rsidRPr="00FB715B">
        <w:rPr>
          <w:rFonts w:ascii="Times New Roman" w:eastAsia="Times New Roman" w:hAnsi="Times New Roman" w:cs="Lucida Sans"/>
          <w:iCs/>
          <w:kern w:val="1"/>
          <w:sz w:val="22"/>
          <w:szCs w:val="22"/>
          <w:lang w:eastAsia="it-IT" w:bidi="hi-IN"/>
        </w:rPr>
        <w:t>L’Area “Progettazione e programmazione nazionale” è articolata in tre servizi (definititi con determinazione n. 39/2015 del 19 febbraio 2015) pertanto le principali attività che di seguito si descrivono sono state realizzate nell’ambito di dette strutture e a supporto della Direzione Generale.</w:t>
      </w:r>
    </w:p>
    <w:p w:rsidR="00FB715B" w:rsidRPr="00FB715B" w:rsidRDefault="00FB715B" w:rsidP="00EA72BA">
      <w:pPr>
        <w:widowControl w:val="0"/>
        <w:suppressAutoHyphens/>
        <w:ind w:left="-2552"/>
        <w:rPr>
          <w:rFonts w:ascii="Times New Roman" w:eastAsia="Times New Roman" w:hAnsi="Times New Roman" w:cs="Lucida Sans"/>
          <w:b/>
          <w:i/>
          <w:iCs/>
          <w:kern w:val="1"/>
          <w:u w:val="single"/>
          <w:lang w:eastAsia="it-IT" w:bidi="hi-IN"/>
        </w:rPr>
      </w:pPr>
    </w:p>
    <w:p w:rsidR="00FB715B" w:rsidRPr="00FB715B" w:rsidRDefault="00FB715B" w:rsidP="00EA72BA">
      <w:pPr>
        <w:widowControl w:val="0"/>
        <w:suppressAutoHyphens/>
        <w:ind w:left="-2552"/>
        <w:rPr>
          <w:rFonts w:ascii="Times New Roman" w:eastAsia="Times New Roman" w:hAnsi="Times New Roman" w:cs="Lucida Sans"/>
          <w:b/>
          <w:i/>
          <w:iCs/>
          <w:kern w:val="1"/>
          <w:u w:val="single"/>
          <w:lang w:eastAsia="it-IT" w:bidi="hi-IN"/>
        </w:rPr>
      </w:pPr>
    </w:p>
    <w:p w:rsidR="00FB715B" w:rsidRPr="00FB715B" w:rsidRDefault="00FB715B" w:rsidP="00EA72BA">
      <w:pPr>
        <w:widowControl w:val="0"/>
        <w:suppressAutoHyphens/>
        <w:ind w:left="-2552"/>
        <w:rPr>
          <w:rFonts w:ascii="Times New Roman" w:eastAsia="Times New Roman" w:hAnsi="Times New Roman" w:cs="Lucida Sans"/>
          <w:b/>
          <w:iCs/>
          <w:kern w:val="1"/>
          <w:lang w:eastAsia="it-IT" w:bidi="hi-IN"/>
        </w:rPr>
      </w:pPr>
      <w:r w:rsidRPr="00FB715B">
        <w:rPr>
          <w:rFonts w:ascii="Times New Roman" w:eastAsia="Times New Roman" w:hAnsi="Times New Roman" w:cs="Lucida Sans"/>
          <w:b/>
          <w:iCs/>
          <w:kern w:val="1"/>
          <w:lang w:eastAsia="it-IT" w:bidi="hi-IN"/>
        </w:rPr>
        <w:t>“Accordi di Programma Quadro (APQ)”</w:t>
      </w:r>
    </w:p>
    <w:p w:rsidR="00FB715B" w:rsidRPr="00FB715B" w:rsidRDefault="00FB715B" w:rsidP="00FB715B">
      <w:pPr>
        <w:widowControl w:val="0"/>
        <w:suppressAutoHyphens/>
        <w:rPr>
          <w:rFonts w:ascii="Times New Roman" w:eastAsia="Times New Roman" w:hAnsi="Times New Roman" w:cs="Lucida Sans"/>
          <w:b/>
          <w:i/>
          <w:iCs/>
          <w:kern w:val="1"/>
          <w:u w:val="single"/>
          <w:lang w:eastAsia="it-IT" w:bidi="hi-IN"/>
        </w:rPr>
      </w:pPr>
    </w:p>
    <w:p w:rsidR="00FB715B" w:rsidRPr="00FB715B" w:rsidRDefault="00FB715B" w:rsidP="00D67CC6">
      <w:pPr>
        <w:widowControl w:val="0"/>
        <w:numPr>
          <w:ilvl w:val="0"/>
          <w:numId w:val="26"/>
        </w:numPr>
        <w:suppressAutoHyphens/>
        <w:autoSpaceDE w:val="0"/>
        <w:autoSpaceDN w:val="0"/>
        <w:spacing w:after="200"/>
        <w:ind w:left="-2410"/>
        <w:jc w:val="both"/>
        <w:rPr>
          <w:rFonts w:ascii="Times New Roman" w:eastAsia="Times New Roman" w:hAnsi="Times New Roman" w:cs="Lucida Sans"/>
          <w:i/>
          <w:iCs/>
          <w:kern w:val="1"/>
          <w:sz w:val="22"/>
          <w:szCs w:val="22"/>
          <w:lang w:eastAsia="it-IT" w:bidi="hi-IN"/>
        </w:rPr>
      </w:pPr>
      <w:r w:rsidRPr="00FB715B">
        <w:rPr>
          <w:rFonts w:ascii="Times New Roman" w:eastAsia="Times New Roman" w:hAnsi="Times New Roman" w:cs="Lucida Sans"/>
          <w:i/>
          <w:iCs/>
          <w:kern w:val="1"/>
          <w:sz w:val="22"/>
          <w:szCs w:val="22"/>
          <w:lang w:eastAsia="it-IT" w:bidi="hi-IN"/>
        </w:rPr>
        <w:t>Dati identificativi attività/progetto</w:t>
      </w:r>
    </w:p>
    <w:p w:rsidR="00FB715B" w:rsidRPr="005F3839" w:rsidRDefault="00FB715B" w:rsidP="005F3839">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Rapporti con le strutture e gli istituti di cooperazione con le Regioni e gli EELL per la definizione ed attuazione dell’Agenda digitale attraverso la programmazione di azioni coerenti e coordinate e la realizzazione di interventi condivisi.</w:t>
      </w:r>
    </w:p>
    <w:p w:rsidR="00FB715B" w:rsidRPr="005F3839" w:rsidRDefault="00FB715B" w:rsidP="005F3839">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Monitoraggio, gestione e verifica degli interventi programmati negli Accordi di Programma Quadro (APQ) in materia di Società dell’informazione e di Crescita Digitale.</w:t>
      </w:r>
    </w:p>
    <w:p w:rsidR="00FB715B" w:rsidRPr="00FB715B" w:rsidRDefault="00FB715B" w:rsidP="00D67CC6">
      <w:pPr>
        <w:widowControl w:val="0"/>
        <w:numPr>
          <w:ilvl w:val="0"/>
          <w:numId w:val="26"/>
        </w:numPr>
        <w:suppressAutoHyphens/>
        <w:autoSpaceDE w:val="0"/>
        <w:autoSpaceDN w:val="0"/>
        <w:spacing w:after="200"/>
        <w:ind w:left="-2694" w:firstLine="0"/>
        <w:jc w:val="both"/>
        <w:rPr>
          <w:rFonts w:ascii="Times New Roman" w:eastAsia="Times New Roman" w:hAnsi="Times New Roman" w:cs="Lucida Sans"/>
          <w:i/>
          <w:iCs/>
          <w:kern w:val="1"/>
          <w:sz w:val="22"/>
          <w:szCs w:val="22"/>
          <w:lang w:eastAsia="it-IT" w:bidi="hi-IN"/>
        </w:rPr>
      </w:pPr>
      <w:r w:rsidRPr="00FB715B">
        <w:rPr>
          <w:rFonts w:ascii="Times New Roman" w:eastAsia="Times New Roman" w:hAnsi="Times New Roman" w:cs="Lucida Sans"/>
          <w:i/>
          <w:iCs/>
          <w:kern w:val="1"/>
          <w:sz w:val="22"/>
          <w:szCs w:val="22"/>
          <w:lang w:eastAsia="it-IT" w:bidi="hi-IN"/>
        </w:rPr>
        <w:t>Attività svolte e risultati conseguiti</w:t>
      </w:r>
    </w:p>
    <w:p w:rsidR="00FB715B" w:rsidRPr="005F3839" w:rsidRDefault="00FB715B" w:rsidP="005F3839">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 xml:space="preserve">Nel 2015 è proseguita l’attività connessa alla programmazione di interventi di innovazione tecnologica ed organizzativa nelle Regioni ed Enti locali attraverso lo strumento dell’APQ; l’impegno è stato dedicato principalmente alla gestione degli Accordi sottoscritti con tutte le Regioni e con le Province autonome di Trento e Bolzano ancora attivi ed alla definizione e stipula dei nuovi accordi e delle riprogrammazioni. </w:t>
      </w:r>
    </w:p>
    <w:p w:rsidR="00FB715B" w:rsidRPr="005F3839" w:rsidRDefault="00FB715B" w:rsidP="005F3839">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Gli interventi programmati in detti Accordi sono infatti oggetto del nostro supporto, in particolare in caso di rimodulazione o ampliamento, di monitoraggio e di valutazione dei risultati conseguiti e delle criticità affrontate.</w:t>
      </w:r>
    </w:p>
    <w:p w:rsidR="00FB715B" w:rsidRPr="005F3839" w:rsidRDefault="00FB715B" w:rsidP="005F3839">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 xml:space="preserve">Nel periodo in osservazione, le molteplici riprogrammazioni e rimodulazioni portate a termine hanno riguardato gli APQ con le Regioni Abruzzo, Calabria, Campania, Sardegna, Sicilia e </w:t>
      </w:r>
      <w:r w:rsidRPr="005F3839">
        <w:rPr>
          <w:rFonts w:ascii="Times New Roman" w:eastAsia="Lucida Sans Unicode" w:hAnsi="Times New Roman"/>
          <w:kern w:val="1"/>
          <w:lang w:eastAsia="hi-IN" w:bidi="hi-IN"/>
        </w:rPr>
        <w:lastRenderedPageBreak/>
        <w:t>Veneto.</w:t>
      </w:r>
    </w:p>
    <w:p w:rsidR="00FB715B" w:rsidRPr="005F3839" w:rsidRDefault="00FB715B" w:rsidP="005F3839">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 xml:space="preserve">Particolare impegno è stato dedicato all’attività di coordinamento per l’assistenza, il monitoraggio e la valutazione degli interventi programmati in APQ che sono cofinanziati da AgID (DigitPA e poi anche DDI), che si conclude con l’istruttoria e lo svolgimento degli assessment, propedeutici alla erogazione dei cofinanziamenti concessi. </w:t>
      </w:r>
    </w:p>
    <w:p w:rsidR="00FB715B" w:rsidRPr="005F3839" w:rsidRDefault="00FB715B" w:rsidP="005F3839">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È proseguita la valutazione in itinere degli interventi programmati in APQ SI, svolta in esito alle attività di monitoraggio, la conduzione di tavoli di concertazione finalizzati alla rimodulazione degli interventi ove necessario e alla riprogrammazione delle risorse disponibili, aggiuntive o accertate come economie.</w:t>
      </w:r>
    </w:p>
    <w:p w:rsidR="00FB715B" w:rsidRPr="005F3839" w:rsidRDefault="00FB715B" w:rsidP="005F3839">
      <w:pPr>
        <w:widowControl w:val="0"/>
        <w:suppressAutoHyphens/>
        <w:spacing w:after="120" w:line="276" w:lineRule="auto"/>
        <w:ind w:left="-2552"/>
        <w:jc w:val="both"/>
        <w:rPr>
          <w:rFonts w:ascii="Times New Roman" w:eastAsia="Lucida Sans Unicode" w:hAnsi="Times New Roman"/>
          <w:kern w:val="1"/>
          <w:lang w:eastAsia="hi-IN" w:bidi="hi-IN"/>
        </w:rPr>
      </w:pPr>
    </w:p>
    <w:p w:rsidR="00FB715B" w:rsidRPr="005F3839" w:rsidRDefault="00FB715B" w:rsidP="005F3839">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 xml:space="preserve">Si è svolto il ruolo di coordinamento delle attività di monitoraggio e valutazione riguardanti i progetti cofinanziati ex DigitPA sulla linea “IRESUD” e sulle linee “SPC Linea 1 UMTS” e “Ampliamento dei servizi regionali a Larga Banda di SPC (SPC LB)”, programmati in APQ, di responsabilità rispettivamente dall’Area "Pubblica amministrazione" e dall’Area “"Architetture, standard e infrastrutture". </w:t>
      </w:r>
    </w:p>
    <w:p w:rsidR="00FB715B" w:rsidRPr="00FB715B" w:rsidRDefault="00FB715B" w:rsidP="001B06E3">
      <w:pPr>
        <w:widowControl w:val="0"/>
        <w:suppressAutoHyphens/>
        <w:spacing w:after="120"/>
        <w:ind w:left="-2694"/>
        <w:jc w:val="both"/>
        <w:rPr>
          <w:rFonts w:ascii="Times New Roman" w:eastAsia="Times New Roman" w:hAnsi="Times New Roman" w:cs="Lucida Sans"/>
          <w:iCs/>
          <w:kern w:val="1"/>
          <w:sz w:val="22"/>
          <w:szCs w:val="22"/>
          <w:lang w:eastAsia="it-IT" w:bidi="hi-IN"/>
        </w:rPr>
      </w:pPr>
      <w:r w:rsidRPr="00FB715B">
        <w:rPr>
          <w:rFonts w:ascii="Times New Roman" w:eastAsia="Times New Roman" w:hAnsi="Times New Roman" w:cs="Lucida Sans"/>
          <w:iCs/>
          <w:kern w:val="1"/>
          <w:sz w:val="22"/>
          <w:szCs w:val="22"/>
          <w:lang w:eastAsia="it-IT" w:bidi="hi-IN"/>
        </w:rPr>
        <w:t>Sono stati redatti rapporti periodici sullo stato di avanzamento ed i risultati conseguiti per ogni Regione.</w:t>
      </w:r>
    </w:p>
    <w:p w:rsidR="00FB715B" w:rsidRPr="00FB715B" w:rsidRDefault="00FB715B" w:rsidP="00D67CC6">
      <w:pPr>
        <w:widowControl w:val="0"/>
        <w:numPr>
          <w:ilvl w:val="0"/>
          <w:numId w:val="26"/>
        </w:numPr>
        <w:suppressAutoHyphens/>
        <w:autoSpaceDE w:val="0"/>
        <w:autoSpaceDN w:val="0"/>
        <w:spacing w:before="240" w:after="200"/>
        <w:ind w:left="-2694" w:firstLine="0"/>
        <w:jc w:val="both"/>
        <w:rPr>
          <w:rFonts w:ascii="Times New Roman" w:eastAsia="Times New Roman" w:hAnsi="Times New Roman" w:cs="Lucida Sans"/>
          <w:i/>
          <w:iCs/>
          <w:kern w:val="1"/>
          <w:sz w:val="22"/>
          <w:szCs w:val="22"/>
          <w:lang w:eastAsia="it-IT" w:bidi="hi-IN"/>
        </w:rPr>
      </w:pPr>
      <w:r w:rsidRPr="00FB715B">
        <w:rPr>
          <w:rFonts w:ascii="Times New Roman" w:eastAsia="Times New Roman" w:hAnsi="Times New Roman" w:cs="Lucida Sans"/>
          <w:i/>
          <w:iCs/>
          <w:kern w:val="1"/>
          <w:sz w:val="22"/>
          <w:szCs w:val="22"/>
          <w:lang w:eastAsia="it-IT" w:bidi="hi-IN"/>
        </w:rPr>
        <w:t>Costi sostenuti dell’attività progetto</w:t>
      </w:r>
    </w:p>
    <w:p w:rsidR="00FB715B" w:rsidRDefault="00FB715B" w:rsidP="001B06E3">
      <w:pPr>
        <w:widowControl w:val="0"/>
        <w:suppressAutoHyphens/>
        <w:spacing w:before="120" w:after="120"/>
        <w:ind w:left="-2694"/>
        <w:rPr>
          <w:rFonts w:ascii="Times New Roman" w:eastAsia="Times New Roman" w:hAnsi="Times New Roman" w:cs="Lucida Sans"/>
          <w:iCs/>
          <w:kern w:val="1"/>
          <w:sz w:val="22"/>
          <w:szCs w:val="22"/>
          <w:lang w:eastAsia="it-IT" w:bidi="hi-IN"/>
        </w:rPr>
      </w:pPr>
      <w:r w:rsidRPr="00FB715B">
        <w:rPr>
          <w:rFonts w:ascii="Times New Roman" w:eastAsia="Times New Roman" w:hAnsi="Times New Roman" w:cs="Lucida Sans"/>
          <w:iCs/>
          <w:kern w:val="1"/>
          <w:sz w:val="22"/>
          <w:szCs w:val="22"/>
          <w:lang w:eastAsia="it-IT" w:bidi="hi-IN"/>
        </w:rPr>
        <w:t>Realizzato dal personale interno AgID e dai collaboratori a progetto.</w:t>
      </w:r>
    </w:p>
    <w:p w:rsidR="005F3839" w:rsidRDefault="005F3839" w:rsidP="001B06E3">
      <w:pPr>
        <w:widowControl w:val="0"/>
        <w:suppressAutoHyphens/>
        <w:spacing w:before="120" w:after="120"/>
        <w:ind w:left="-2694"/>
        <w:rPr>
          <w:rFonts w:ascii="Times New Roman" w:eastAsia="Times New Roman" w:hAnsi="Times New Roman" w:cs="Lucida Sans"/>
          <w:iCs/>
          <w:kern w:val="1"/>
          <w:sz w:val="22"/>
          <w:szCs w:val="22"/>
          <w:lang w:eastAsia="it-IT" w:bidi="hi-IN"/>
        </w:rPr>
      </w:pPr>
    </w:p>
    <w:p w:rsidR="00FB715B" w:rsidRPr="00FB715B" w:rsidRDefault="00FB715B" w:rsidP="005F3839">
      <w:pPr>
        <w:widowControl w:val="0"/>
        <w:suppressAutoHyphens/>
        <w:ind w:left="-2552"/>
        <w:jc w:val="center"/>
        <w:rPr>
          <w:rFonts w:ascii="Times New Roman" w:eastAsia="Times New Roman" w:hAnsi="Times New Roman" w:cs="Lucida Sans"/>
          <w:b/>
          <w:iCs/>
          <w:kern w:val="1"/>
          <w:lang w:eastAsia="it-IT" w:bidi="hi-IN"/>
        </w:rPr>
      </w:pPr>
      <w:r w:rsidRPr="00FB715B">
        <w:rPr>
          <w:rFonts w:ascii="Times New Roman" w:eastAsia="Times New Roman" w:hAnsi="Times New Roman" w:cs="Lucida Sans"/>
          <w:b/>
          <w:iCs/>
          <w:kern w:val="1"/>
          <w:lang w:eastAsia="it-IT" w:bidi="hi-IN"/>
        </w:rPr>
        <w:t>“Programmazione delle iniziative nazionali e locali per l’Agenda Digitale e coordinamento PAL”</w:t>
      </w:r>
    </w:p>
    <w:p w:rsidR="00FB715B" w:rsidRPr="00FB715B" w:rsidRDefault="00FB715B" w:rsidP="00FB715B">
      <w:pPr>
        <w:widowControl w:val="0"/>
        <w:suppressAutoHyphens/>
        <w:jc w:val="both"/>
        <w:rPr>
          <w:rFonts w:ascii="Times New Roman" w:eastAsia="Times New Roman" w:hAnsi="Times New Roman" w:cs="Lucida Sans"/>
          <w:iCs/>
          <w:kern w:val="1"/>
          <w:sz w:val="22"/>
          <w:szCs w:val="22"/>
          <w:lang w:eastAsia="it-IT" w:bidi="hi-IN"/>
        </w:rPr>
      </w:pPr>
    </w:p>
    <w:p w:rsidR="00FB715B" w:rsidRPr="00FB715B" w:rsidRDefault="00FB715B" w:rsidP="00D67CC6">
      <w:pPr>
        <w:widowControl w:val="0"/>
        <w:numPr>
          <w:ilvl w:val="0"/>
          <w:numId w:val="26"/>
        </w:numPr>
        <w:suppressAutoHyphens/>
        <w:autoSpaceDE w:val="0"/>
        <w:autoSpaceDN w:val="0"/>
        <w:spacing w:after="200"/>
        <w:ind w:left="-2694" w:hanging="11"/>
        <w:jc w:val="both"/>
        <w:rPr>
          <w:rFonts w:ascii="Times New Roman" w:eastAsia="Times New Roman" w:hAnsi="Times New Roman" w:cs="Lucida Sans"/>
          <w:i/>
          <w:iCs/>
          <w:kern w:val="1"/>
          <w:sz w:val="22"/>
          <w:szCs w:val="22"/>
          <w:lang w:eastAsia="it-IT" w:bidi="hi-IN"/>
        </w:rPr>
      </w:pPr>
      <w:r w:rsidRPr="00FB715B">
        <w:rPr>
          <w:rFonts w:ascii="Times New Roman" w:eastAsia="Times New Roman" w:hAnsi="Times New Roman" w:cs="Lucida Sans"/>
          <w:i/>
          <w:iCs/>
          <w:kern w:val="1"/>
          <w:sz w:val="22"/>
          <w:szCs w:val="22"/>
          <w:lang w:eastAsia="it-IT" w:bidi="hi-IN"/>
        </w:rPr>
        <w:t>Dati identificativi attività/progetto</w:t>
      </w:r>
    </w:p>
    <w:p w:rsidR="00FB715B" w:rsidRPr="005F3839" w:rsidRDefault="00FB715B" w:rsidP="005F3839">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Nell’ambito del proprio mandato istituzionale di soggetto responsabile dell’attuazione dell’Agenda Digitale Italiana (ADI), AgID ha assunto il ruolo di guida e di coordinamento della strategia per l’Italia digitale anche per quanto concerne gli indirizzi e l’utilizzo dei fondi UE in tema di digitalizzazione della PA (specificamente per l’Obiettivo Tematico 2 – OT2 della Programmazione dei Fondi Strutturali 2014-2020).</w:t>
      </w:r>
    </w:p>
    <w:p w:rsidR="00FB715B" w:rsidRPr="00FB715B" w:rsidRDefault="00FB715B" w:rsidP="00D67CC6">
      <w:pPr>
        <w:widowControl w:val="0"/>
        <w:numPr>
          <w:ilvl w:val="0"/>
          <w:numId w:val="26"/>
        </w:numPr>
        <w:suppressAutoHyphens/>
        <w:autoSpaceDE w:val="0"/>
        <w:autoSpaceDN w:val="0"/>
        <w:spacing w:after="200"/>
        <w:ind w:left="-2694" w:hanging="11"/>
        <w:jc w:val="both"/>
        <w:rPr>
          <w:rFonts w:ascii="Times New Roman" w:eastAsia="Times New Roman" w:hAnsi="Times New Roman" w:cs="Lucida Sans"/>
          <w:i/>
          <w:iCs/>
          <w:kern w:val="1"/>
          <w:sz w:val="22"/>
          <w:szCs w:val="22"/>
          <w:lang w:eastAsia="it-IT" w:bidi="hi-IN"/>
        </w:rPr>
      </w:pPr>
      <w:r w:rsidRPr="00FB715B">
        <w:rPr>
          <w:rFonts w:ascii="Times New Roman" w:eastAsia="Times New Roman" w:hAnsi="Times New Roman" w:cs="Lucida Sans"/>
          <w:i/>
          <w:iCs/>
          <w:kern w:val="1"/>
          <w:sz w:val="22"/>
          <w:szCs w:val="22"/>
          <w:lang w:eastAsia="it-IT" w:bidi="hi-IN"/>
        </w:rPr>
        <w:t>Attività svolte e risultati conseguiti</w:t>
      </w:r>
    </w:p>
    <w:p w:rsidR="00FB715B" w:rsidRPr="005F3839" w:rsidRDefault="00FB715B" w:rsidP="005F3839">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 xml:space="preserve">Dopo una fase di relativo coinvolgimento, coincidente con la predisposizione dell’Accordo di Partenariato (2013-2014), l’obiettivo fondamentale di AgID è stato quello di un pieno coinvolgimento delle pubbliche amministrazioni centrali e locali per l’individuazione di obiettivi e priorità presenti nella Strategia per la Crescita digitale, redatto da AgID, per assolvere anche alla condizionalità ex-ante (CEXA 2.1) prevista dal Regolamento UE 1303/2013 e nell’Accordo di Partenariato stesso: è stato quindi promosso un ampio confronto </w:t>
      </w:r>
      <w:r w:rsidRPr="005F3839">
        <w:rPr>
          <w:rFonts w:ascii="Times New Roman" w:eastAsia="Lucida Sans Unicode" w:hAnsi="Times New Roman"/>
          <w:kern w:val="1"/>
          <w:lang w:eastAsia="hi-IN" w:bidi="hi-IN"/>
        </w:rPr>
        <w:lastRenderedPageBreak/>
        <w:t xml:space="preserve">con le PAC e con le Regioni, già partito a fine 2014 e proseguito nella prima parte del 2015, tramite incontri con i rappresentanti delle strutture competenti per la programmazione e gestione dei fondi strutturali e di quelle preposte alla definizione ed attuazione delle agende digitali regionali. L’attività di coordinamento con le Regioni è proseguito anche dopo l’adozione da parte della CE dei Programmi Operativi Regionali (POR) nel corso dell’anno, con l’obiettivo di allineare le priorità e destinare le risorse verso le linee progettuali ritenute strategiche a livello nazionale e regionale. </w:t>
      </w:r>
    </w:p>
    <w:p w:rsidR="00FB715B" w:rsidRPr="005F3839" w:rsidRDefault="00FB715B" w:rsidP="005F3839">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In seguito all’approvazione della “Strategia per la Crescita digitale” da parte del Consiglio dei Ministri (marzo 2015), APPN ha supportato la Direzione Generale nella interpretazione delle Osservazioni della Commissione Europea, ricevute a maggio 2015, e nella elaborazione delle risposte, anche tramite la funzione di coordinamento operativo delle aree e degli uffici di AgID coinvolti. Il report contenente le risposte alle Osservazioni e la versione aggiornata della Strategia per la Crescita digitale sono state inviate a dicembre 2015, in linea con la tempistica prevista dal Piano d’azione per la condizionalità ex-ante 2.1.</w:t>
      </w:r>
    </w:p>
    <w:p w:rsidR="00FB715B" w:rsidRPr="005F3839" w:rsidRDefault="00FB715B" w:rsidP="005F3839">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Allo scopo di garantire il presidio della strategia e la coerenza con i processi di digitalizzazione, come previsto dall’Accordo di Partenariato, è stato istituito nel 2015 il Comitato di Pilotaggio per il coordinamento degli interventi OT11 e OT2, incardinato presso il Dipartimento della Funzione Pubblica, di cui fanno parte, oltre ai rappresentanti delle Amministrazioni centrali e delle Regioni responsabili della gestione dei Programmi Operativi, la Commissione europea: AgID vi partecipa nel ruolo di centro di competenza nazionale sull’OT2, coordinando tre delle nove Aree di Lavoro Comune (ALC) attivate.</w:t>
      </w:r>
    </w:p>
    <w:p w:rsidR="00FB715B" w:rsidRPr="005F3839" w:rsidRDefault="00FB715B" w:rsidP="005F3839">
      <w:pPr>
        <w:widowControl w:val="0"/>
        <w:suppressAutoHyphens/>
        <w:spacing w:after="120" w:line="276" w:lineRule="auto"/>
        <w:ind w:left="-2552"/>
        <w:jc w:val="both"/>
        <w:rPr>
          <w:rFonts w:ascii="Times New Roman" w:eastAsia="Lucida Sans Unicode" w:hAnsi="Times New Roman"/>
          <w:kern w:val="1"/>
          <w:lang w:eastAsia="hi-IN" w:bidi="hi-IN"/>
        </w:rPr>
      </w:pPr>
      <w:r w:rsidRPr="005F3839">
        <w:rPr>
          <w:rFonts w:ascii="Times New Roman" w:eastAsia="Lucida Sans Unicode" w:hAnsi="Times New Roman"/>
          <w:kern w:val="1"/>
          <w:lang w:eastAsia="hi-IN" w:bidi="hi-IN"/>
        </w:rPr>
        <w:t>Le attività svolte specificamente dall’Area Progettazione e Programmazione Nazionale (APPN) nel 2015 sono:</w:t>
      </w:r>
    </w:p>
    <w:p w:rsidR="00FB715B" w:rsidRPr="00354196" w:rsidRDefault="00FB715B" w:rsidP="00D67CC6">
      <w:pPr>
        <w:pStyle w:val="Paragrafoelenco"/>
        <w:widowControl w:val="0"/>
        <w:numPr>
          <w:ilvl w:val="0"/>
          <w:numId w:val="26"/>
        </w:numPr>
        <w:suppressAutoHyphens/>
        <w:spacing w:after="120" w:line="276" w:lineRule="auto"/>
        <w:ind w:left="-2694" w:firstLine="0"/>
        <w:jc w:val="both"/>
        <w:rPr>
          <w:rFonts w:ascii="Times New Roman" w:eastAsia="Lucida Sans Unicode" w:hAnsi="Times New Roman"/>
          <w:kern w:val="1"/>
          <w:lang w:eastAsia="hi-IN" w:bidi="hi-IN"/>
        </w:rPr>
      </w:pPr>
      <w:r w:rsidRPr="00354196">
        <w:rPr>
          <w:rFonts w:ascii="Times New Roman" w:eastAsia="Lucida Sans Unicode" w:hAnsi="Times New Roman"/>
          <w:kern w:val="1"/>
          <w:lang w:eastAsia="hi-IN" w:bidi="hi-IN"/>
        </w:rPr>
        <w:t>organizzazione e partecipazione agli incontri di concertazione sul documento strategico nazionale Crescita digitale;</w:t>
      </w:r>
    </w:p>
    <w:p w:rsidR="00FB715B" w:rsidRPr="00354196" w:rsidRDefault="00FB715B" w:rsidP="00D67CC6">
      <w:pPr>
        <w:pStyle w:val="Paragrafoelenco"/>
        <w:widowControl w:val="0"/>
        <w:numPr>
          <w:ilvl w:val="0"/>
          <w:numId w:val="26"/>
        </w:numPr>
        <w:suppressAutoHyphens/>
        <w:spacing w:after="120" w:line="276" w:lineRule="auto"/>
        <w:ind w:left="-2694" w:firstLine="0"/>
        <w:jc w:val="both"/>
        <w:rPr>
          <w:rFonts w:ascii="Times New Roman" w:eastAsia="Lucida Sans Unicode" w:hAnsi="Times New Roman"/>
          <w:kern w:val="1"/>
          <w:lang w:eastAsia="hi-IN" w:bidi="hi-IN"/>
        </w:rPr>
      </w:pPr>
      <w:r w:rsidRPr="00354196">
        <w:rPr>
          <w:rFonts w:ascii="Times New Roman" w:eastAsia="Lucida Sans Unicode" w:hAnsi="Times New Roman"/>
          <w:kern w:val="1"/>
          <w:lang w:eastAsia="hi-IN" w:bidi="hi-IN"/>
        </w:rPr>
        <w:t>incontri di coordinamento con le Regioni per l’allineamento delle priorità nazionali e regionali (Toscana, Sardegna, Lazio, Calabria, Sicilia);</w:t>
      </w:r>
    </w:p>
    <w:p w:rsidR="00FB715B" w:rsidRPr="00354196" w:rsidRDefault="00FB715B" w:rsidP="00D67CC6">
      <w:pPr>
        <w:pStyle w:val="Paragrafoelenco"/>
        <w:widowControl w:val="0"/>
        <w:numPr>
          <w:ilvl w:val="0"/>
          <w:numId w:val="26"/>
        </w:numPr>
        <w:suppressAutoHyphens/>
        <w:spacing w:after="120" w:line="276" w:lineRule="auto"/>
        <w:ind w:left="-2694" w:firstLine="0"/>
        <w:jc w:val="both"/>
        <w:rPr>
          <w:rFonts w:ascii="Times New Roman" w:eastAsia="Lucida Sans Unicode" w:hAnsi="Times New Roman"/>
          <w:kern w:val="1"/>
          <w:lang w:eastAsia="hi-IN" w:bidi="hi-IN"/>
        </w:rPr>
      </w:pPr>
      <w:r w:rsidRPr="00354196">
        <w:rPr>
          <w:rFonts w:ascii="Times New Roman" w:eastAsia="Lucida Sans Unicode" w:hAnsi="Times New Roman"/>
          <w:kern w:val="1"/>
          <w:lang w:eastAsia="hi-IN" w:bidi="hi-IN"/>
        </w:rPr>
        <w:t>coordinamento interno all’AgID per l’elaborazione delle risposte alle Osservazioni della CE sulla strategia per la “Crescita digitale” e raccordo con gli attori istituzionali coinvolti (in particolare con il Dipartimento per la Funzione Pubblica e l’Agenzia per la Coesione Territoriale);</w:t>
      </w:r>
    </w:p>
    <w:p w:rsidR="00FB715B" w:rsidRPr="00354196" w:rsidRDefault="00FB715B" w:rsidP="00D67CC6">
      <w:pPr>
        <w:pStyle w:val="Paragrafoelenco"/>
        <w:widowControl w:val="0"/>
        <w:numPr>
          <w:ilvl w:val="0"/>
          <w:numId w:val="26"/>
        </w:numPr>
        <w:suppressAutoHyphens/>
        <w:spacing w:after="120" w:line="276" w:lineRule="auto"/>
        <w:ind w:left="-2694" w:firstLine="0"/>
        <w:jc w:val="both"/>
        <w:rPr>
          <w:rFonts w:ascii="Times New Roman" w:eastAsia="Lucida Sans Unicode" w:hAnsi="Times New Roman"/>
          <w:kern w:val="1"/>
          <w:lang w:eastAsia="hi-IN" w:bidi="hi-IN"/>
        </w:rPr>
      </w:pPr>
      <w:r w:rsidRPr="00354196">
        <w:rPr>
          <w:rFonts w:ascii="Times New Roman" w:eastAsia="Lucida Sans Unicode" w:hAnsi="Times New Roman"/>
          <w:kern w:val="1"/>
          <w:lang w:eastAsia="hi-IN" w:bidi="hi-IN"/>
        </w:rPr>
        <w:t>monitoraggio dell’avanzamento dei PON 2014-2020 con allocazioni di risorse sul digitale, tramite il presidio nei Comitati di Sorveglianza e nei Gruppi di Lavoro istituiti sull’Agenda digitale dalle Autorità di Gestione;</w:t>
      </w:r>
    </w:p>
    <w:p w:rsidR="00FB715B" w:rsidRPr="00354196" w:rsidRDefault="00FB715B" w:rsidP="00D67CC6">
      <w:pPr>
        <w:pStyle w:val="Paragrafoelenco"/>
        <w:widowControl w:val="0"/>
        <w:numPr>
          <w:ilvl w:val="0"/>
          <w:numId w:val="26"/>
        </w:numPr>
        <w:suppressAutoHyphens/>
        <w:spacing w:after="120" w:line="276" w:lineRule="auto"/>
        <w:ind w:left="-2694" w:firstLine="0"/>
        <w:jc w:val="both"/>
        <w:rPr>
          <w:rFonts w:ascii="Times New Roman" w:eastAsia="Lucida Sans Unicode" w:hAnsi="Times New Roman"/>
          <w:kern w:val="1"/>
          <w:lang w:eastAsia="hi-IN" w:bidi="hi-IN"/>
        </w:rPr>
      </w:pPr>
      <w:r w:rsidRPr="00354196">
        <w:rPr>
          <w:rFonts w:ascii="Times New Roman" w:eastAsia="Lucida Sans Unicode" w:hAnsi="Times New Roman"/>
          <w:kern w:val="1"/>
          <w:lang w:eastAsia="hi-IN" w:bidi="hi-IN"/>
        </w:rPr>
        <w:t>supporto alle ALC coordinate da AgID nell’ambito del Comitato di Pilotaggio OT11-OT2;</w:t>
      </w:r>
    </w:p>
    <w:p w:rsidR="00FB715B" w:rsidRPr="00354196" w:rsidRDefault="00FB715B" w:rsidP="00D67CC6">
      <w:pPr>
        <w:pStyle w:val="Paragrafoelenco"/>
        <w:widowControl w:val="0"/>
        <w:numPr>
          <w:ilvl w:val="0"/>
          <w:numId w:val="26"/>
        </w:numPr>
        <w:suppressAutoHyphens/>
        <w:spacing w:after="120" w:line="276" w:lineRule="auto"/>
        <w:ind w:left="-2694" w:firstLine="0"/>
        <w:jc w:val="both"/>
        <w:rPr>
          <w:rFonts w:ascii="Times New Roman" w:eastAsia="Lucida Sans Unicode" w:hAnsi="Times New Roman"/>
          <w:kern w:val="1"/>
          <w:lang w:eastAsia="hi-IN" w:bidi="hi-IN"/>
        </w:rPr>
      </w:pPr>
      <w:r w:rsidRPr="00354196">
        <w:rPr>
          <w:rFonts w:ascii="Times New Roman" w:eastAsia="Lucida Sans Unicode" w:hAnsi="Times New Roman"/>
          <w:kern w:val="1"/>
          <w:lang w:eastAsia="hi-IN" w:bidi="hi-IN"/>
        </w:rPr>
        <w:t xml:space="preserve">raccolta e aggiornamento dei documenti di programmazione delle Regioni (Agende Digitali </w:t>
      </w:r>
      <w:r w:rsidRPr="00354196">
        <w:rPr>
          <w:rFonts w:ascii="Times New Roman" w:eastAsia="Lucida Sans Unicode" w:hAnsi="Times New Roman"/>
          <w:kern w:val="1"/>
          <w:lang w:eastAsia="hi-IN" w:bidi="hi-IN"/>
        </w:rPr>
        <w:lastRenderedPageBreak/>
        <w:t>Regionali, POR FESR 2014-2020, POR FSE 2014-2020, PSR 2014-2020; RIS3) e dei documenti di programmazione delle Amministrazioni centrali (PON 2014-2020) riguardanti le iniziative sul digitale finanziate dai fondi UE;</w:t>
      </w:r>
    </w:p>
    <w:p w:rsidR="00FB715B" w:rsidRPr="00354196" w:rsidRDefault="00FB715B" w:rsidP="00D67CC6">
      <w:pPr>
        <w:pStyle w:val="Paragrafoelenco"/>
        <w:widowControl w:val="0"/>
        <w:numPr>
          <w:ilvl w:val="0"/>
          <w:numId w:val="26"/>
        </w:numPr>
        <w:suppressAutoHyphens/>
        <w:spacing w:after="120" w:line="276" w:lineRule="auto"/>
        <w:ind w:left="-2694" w:firstLine="0"/>
        <w:jc w:val="both"/>
        <w:rPr>
          <w:rFonts w:ascii="Times New Roman" w:eastAsia="Lucida Sans Unicode" w:hAnsi="Times New Roman"/>
          <w:kern w:val="1"/>
          <w:lang w:eastAsia="hi-IN" w:bidi="hi-IN"/>
        </w:rPr>
      </w:pPr>
      <w:r w:rsidRPr="00354196">
        <w:rPr>
          <w:rFonts w:ascii="Times New Roman" w:eastAsia="Lucida Sans Unicode" w:hAnsi="Times New Roman"/>
          <w:kern w:val="1"/>
          <w:lang w:eastAsia="hi-IN" w:bidi="hi-IN"/>
        </w:rPr>
        <w:t>analisi di coerenza delle linee strategiche definite dalle Regioni e dalle PAC con quelle presenti nei documenti strategici nazionali (Crescita Digitale e BUL);</w:t>
      </w:r>
    </w:p>
    <w:p w:rsidR="00FB715B" w:rsidRPr="00354196" w:rsidRDefault="00FB715B" w:rsidP="00D67CC6">
      <w:pPr>
        <w:pStyle w:val="Paragrafoelenco"/>
        <w:widowControl w:val="0"/>
        <w:numPr>
          <w:ilvl w:val="0"/>
          <w:numId w:val="26"/>
        </w:numPr>
        <w:suppressAutoHyphens/>
        <w:spacing w:after="120" w:line="276" w:lineRule="auto"/>
        <w:ind w:left="-2694" w:firstLine="0"/>
        <w:jc w:val="both"/>
        <w:rPr>
          <w:rFonts w:ascii="Times New Roman" w:eastAsia="Lucida Sans Unicode" w:hAnsi="Times New Roman"/>
          <w:kern w:val="1"/>
          <w:lang w:eastAsia="hi-IN" w:bidi="hi-IN"/>
        </w:rPr>
      </w:pPr>
      <w:r w:rsidRPr="00354196">
        <w:rPr>
          <w:rFonts w:ascii="Times New Roman" w:eastAsia="Lucida Sans Unicode" w:hAnsi="Times New Roman"/>
          <w:kern w:val="1"/>
          <w:lang w:eastAsia="hi-IN" w:bidi="hi-IN"/>
        </w:rPr>
        <w:t>individuazione delle risorse finanziarie destinate alle iniziative sul digitale presenti nei documenti di programmazione delle Regioni e delle PAC;</w:t>
      </w:r>
    </w:p>
    <w:p w:rsidR="00FB715B" w:rsidRPr="00354196" w:rsidRDefault="00FB715B" w:rsidP="00D67CC6">
      <w:pPr>
        <w:pStyle w:val="Paragrafoelenco"/>
        <w:widowControl w:val="0"/>
        <w:numPr>
          <w:ilvl w:val="0"/>
          <w:numId w:val="26"/>
        </w:numPr>
        <w:suppressAutoHyphens/>
        <w:spacing w:after="120" w:line="276" w:lineRule="auto"/>
        <w:ind w:left="-2694" w:firstLine="0"/>
        <w:jc w:val="both"/>
        <w:rPr>
          <w:rFonts w:ascii="Times New Roman" w:eastAsia="Lucida Sans Unicode" w:hAnsi="Times New Roman"/>
          <w:kern w:val="1"/>
          <w:lang w:eastAsia="hi-IN" w:bidi="hi-IN"/>
        </w:rPr>
      </w:pPr>
      <w:r w:rsidRPr="00354196">
        <w:rPr>
          <w:rFonts w:ascii="Times New Roman" w:eastAsia="Lucida Sans Unicode" w:hAnsi="Times New Roman"/>
          <w:kern w:val="1"/>
          <w:lang w:eastAsia="hi-IN" w:bidi="hi-IN"/>
        </w:rPr>
        <w:t>analisi e razionalizzazione dei Piani di Rafforzamento Amministrativo (PRA) delle Regioni e dei Ministeri;</w:t>
      </w:r>
    </w:p>
    <w:p w:rsidR="00FB715B" w:rsidRPr="00354196" w:rsidRDefault="00FB715B" w:rsidP="00D67CC6">
      <w:pPr>
        <w:pStyle w:val="Paragrafoelenco"/>
        <w:widowControl w:val="0"/>
        <w:numPr>
          <w:ilvl w:val="0"/>
          <w:numId w:val="26"/>
        </w:numPr>
        <w:suppressAutoHyphens/>
        <w:spacing w:after="120" w:line="276" w:lineRule="auto"/>
        <w:ind w:left="-2694" w:firstLine="0"/>
        <w:jc w:val="both"/>
        <w:rPr>
          <w:rFonts w:ascii="Times New Roman" w:eastAsia="Lucida Sans Unicode" w:hAnsi="Times New Roman"/>
          <w:kern w:val="1"/>
          <w:lang w:eastAsia="hi-IN" w:bidi="hi-IN"/>
        </w:rPr>
      </w:pPr>
      <w:r w:rsidRPr="00354196">
        <w:rPr>
          <w:rFonts w:ascii="Times New Roman" w:eastAsia="Lucida Sans Unicode" w:hAnsi="Times New Roman"/>
          <w:kern w:val="1"/>
          <w:lang w:eastAsia="hi-IN" w:bidi="hi-IN"/>
        </w:rPr>
        <w:t>monitoraggio delle strutture organizzative e dei rappresentanti istituzionali e tecnici delle Regioni delegati al presidio delle politiche sul digitale;</w:t>
      </w:r>
    </w:p>
    <w:p w:rsidR="00FB715B" w:rsidRPr="00354196" w:rsidRDefault="00FB715B" w:rsidP="00D67CC6">
      <w:pPr>
        <w:pStyle w:val="Paragrafoelenco"/>
        <w:widowControl w:val="0"/>
        <w:numPr>
          <w:ilvl w:val="0"/>
          <w:numId w:val="26"/>
        </w:numPr>
        <w:suppressAutoHyphens/>
        <w:spacing w:after="120" w:line="276" w:lineRule="auto"/>
        <w:ind w:left="-2694" w:firstLine="0"/>
        <w:jc w:val="both"/>
        <w:rPr>
          <w:rFonts w:ascii="Times New Roman" w:eastAsia="Lucida Sans Unicode" w:hAnsi="Times New Roman"/>
          <w:kern w:val="1"/>
          <w:lang w:eastAsia="hi-IN" w:bidi="hi-IN"/>
        </w:rPr>
      </w:pPr>
      <w:r w:rsidRPr="00354196">
        <w:rPr>
          <w:rFonts w:ascii="Times New Roman" w:eastAsia="Lucida Sans Unicode" w:hAnsi="Times New Roman"/>
          <w:kern w:val="1"/>
          <w:lang w:eastAsia="hi-IN" w:bidi="hi-IN"/>
        </w:rPr>
        <w:t>supporto alla redazione delle schede per la richiesta di finanziamento sui fondi previsti dal PON Governance e Capacità Istituzionale 2014-2020.</w:t>
      </w:r>
    </w:p>
    <w:p w:rsidR="00354196" w:rsidRDefault="00354196" w:rsidP="001B06E3">
      <w:pPr>
        <w:widowControl w:val="0"/>
        <w:suppressAutoHyphens/>
        <w:spacing w:after="240"/>
        <w:ind w:left="-2694"/>
        <w:jc w:val="both"/>
        <w:rPr>
          <w:rFonts w:ascii="Times New Roman" w:eastAsia="Times New Roman" w:hAnsi="Times New Roman" w:cs="Lucida Sans"/>
          <w:iCs/>
          <w:kern w:val="1"/>
          <w:sz w:val="22"/>
          <w:szCs w:val="22"/>
          <w:lang w:eastAsia="it-IT" w:bidi="hi-IN"/>
        </w:rPr>
      </w:pPr>
    </w:p>
    <w:p w:rsidR="00FB715B" w:rsidRPr="00FB715B" w:rsidRDefault="00FB715B" w:rsidP="001B06E3">
      <w:pPr>
        <w:widowControl w:val="0"/>
        <w:suppressAutoHyphens/>
        <w:spacing w:after="240"/>
        <w:ind w:left="-2694"/>
        <w:jc w:val="both"/>
        <w:rPr>
          <w:rFonts w:ascii="Times New Roman" w:eastAsia="Times New Roman" w:hAnsi="Times New Roman" w:cs="Lucida Sans"/>
          <w:iCs/>
          <w:kern w:val="1"/>
          <w:sz w:val="22"/>
          <w:szCs w:val="22"/>
          <w:lang w:eastAsia="it-IT" w:bidi="hi-IN"/>
        </w:rPr>
      </w:pPr>
      <w:r w:rsidRPr="00FB715B">
        <w:rPr>
          <w:rFonts w:ascii="Times New Roman" w:eastAsia="Times New Roman" w:hAnsi="Times New Roman" w:cs="Lucida Sans"/>
          <w:iCs/>
          <w:kern w:val="1"/>
          <w:sz w:val="22"/>
          <w:szCs w:val="22"/>
          <w:lang w:eastAsia="it-IT" w:bidi="hi-IN"/>
        </w:rPr>
        <w:t>Sono di seguito elencati i principali risultati dell’attività svolta:</w:t>
      </w:r>
    </w:p>
    <w:p w:rsidR="00FB715B" w:rsidRPr="00354196" w:rsidRDefault="00FB715B" w:rsidP="00D67CC6">
      <w:pPr>
        <w:pStyle w:val="Paragrafoelenco"/>
        <w:widowControl w:val="0"/>
        <w:numPr>
          <w:ilvl w:val="0"/>
          <w:numId w:val="26"/>
        </w:numPr>
        <w:suppressAutoHyphens/>
        <w:spacing w:after="120" w:line="276" w:lineRule="auto"/>
        <w:ind w:left="-2694" w:firstLine="0"/>
        <w:jc w:val="both"/>
        <w:rPr>
          <w:rFonts w:ascii="Times New Roman" w:eastAsia="Lucida Sans Unicode" w:hAnsi="Times New Roman"/>
          <w:kern w:val="1"/>
          <w:lang w:eastAsia="hi-IN" w:bidi="hi-IN"/>
        </w:rPr>
      </w:pPr>
      <w:r w:rsidRPr="00354196">
        <w:rPr>
          <w:rFonts w:ascii="Times New Roman" w:eastAsia="Lucida Sans Unicode" w:hAnsi="Times New Roman"/>
          <w:kern w:val="1"/>
          <w:lang w:eastAsia="hi-IN" w:bidi="hi-IN"/>
        </w:rPr>
        <w:t>elaborazione e redazione delle risposte alle Osservazioni della CE sulla strategia per la Crescita digitale, per l’approvazione della CEXA 2.1;</w:t>
      </w:r>
    </w:p>
    <w:p w:rsidR="00FB715B" w:rsidRPr="00354196" w:rsidRDefault="00FB715B" w:rsidP="00D67CC6">
      <w:pPr>
        <w:widowControl w:val="0"/>
        <w:numPr>
          <w:ilvl w:val="0"/>
          <w:numId w:val="27"/>
        </w:numPr>
        <w:suppressAutoHyphens/>
        <w:spacing w:line="256" w:lineRule="auto"/>
        <w:ind w:left="-2694" w:firstLine="0"/>
        <w:jc w:val="both"/>
        <w:rPr>
          <w:rFonts w:ascii="Times New Roman" w:eastAsia="Lucida Sans Unicode" w:hAnsi="Times New Roman"/>
          <w:kern w:val="1"/>
          <w:lang w:eastAsia="hi-IN" w:bidi="hi-IN"/>
        </w:rPr>
      </w:pPr>
      <w:r w:rsidRPr="00354196">
        <w:rPr>
          <w:rFonts w:ascii="Times New Roman" w:eastAsia="Lucida Sans Unicode" w:hAnsi="Times New Roman"/>
          <w:kern w:val="1"/>
          <w:lang w:eastAsia="hi-IN" w:bidi="hi-IN"/>
        </w:rPr>
        <w:t>presidio del Comitato di Pilotaggio sull’OT2 e OT11, istituito presso il DFP, e coordinamento di 3 Aree di Lavoro Comune;</w:t>
      </w:r>
    </w:p>
    <w:p w:rsidR="00FB715B" w:rsidRPr="00354196" w:rsidRDefault="00FB715B" w:rsidP="00D67CC6">
      <w:pPr>
        <w:widowControl w:val="0"/>
        <w:numPr>
          <w:ilvl w:val="0"/>
          <w:numId w:val="27"/>
        </w:numPr>
        <w:suppressAutoHyphens/>
        <w:spacing w:line="256" w:lineRule="auto"/>
        <w:ind w:left="-2694" w:firstLine="0"/>
        <w:jc w:val="both"/>
        <w:rPr>
          <w:rFonts w:ascii="Times New Roman" w:eastAsia="Lucida Sans Unicode" w:hAnsi="Times New Roman"/>
          <w:kern w:val="1"/>
          <w:lang w:eastAsia="hi-IN" w:bidi="hi-IN"/>
        </w:rPr>
      </w:pPr>
      <w:r w:rsidRPr="00354196">
        <w:rPr>
          <w:rFonts w:ascii="Times New Roman" w:eastAsia="Lucida Sans Unicode" w:hAnsi="Times New Roman"/>
          <w:kern w:val="1"/>
          <w:lang w:eastAsia="hi-IN" w:bidi="hi-IN"/>
        </w:rPr>
        <w:t>partecipazione ai Comitati di Sorveglianza dei PON 2014-2020 (“Governance e Capacità Istituzionale” e “Città Metropolitane”, anche tramite APPN e “Legalità”, “Infrastrutture e Reti”, “Ricerca e Innovazione”);</w:t>
      </w:r>
    </w:p>
    <w:p w:rsidR="00FB715B" w:rsidRPr="00354196" w:rsidRDefault="00FB715B" w:rsidP="00D67CC6">
      <w:pPr>
        <w:widowControl w:val="0"/>
        <w:numPr>
          <w:ilvl w:val="0"/>
          <w:numId w:val="27"/>
        </w:numPr>
        <w:suppressAutoHyphens/>
        <w:spacing w:line="256" w:lineRule="auto"/>
        <w:ind w:left="-2694" w:firstLine="0"/>
        <w:jc w:val="both"/>
        <w:rPr>
          <w:rFonts w:ascii="Times New Roman" w:eastAsia="Lucida Sans Unicode" w:hAnsi="Times New Roman"/>
          <w:kern w:val="1"/>
          <w:lang w:eastAsia="hi-IN" w:bidi="hi-IN"/>
        </w:rPr>
      </w:pPr>
      <w:r w:rsidRPr="00354196">
        <w:rPr>
          <w:rFonts w:ascii="Times New Roman" w:eastAsia="Lucida Sans Unicode" w:hAnsi="Times New Roman"/>
          <w:kern w:val="1"/>
          <w:lang w:eastAsia="hi-IN" w:bidi="hi-IN"/>
        </w:rPr>
        <w:t>supporto per la redazione della scheda progettuale per la candidatura al finanziamento del PON Governance 2014-2020;</w:t>
      </w:r>
    </w:p>
    <w:p w:rsidR="00FB715B" w:rsidRPr="00354196" w:rsidRDefault="00FB715B" w:rsidP="00D67CC6">
      <w:pPr>
        <w:widowControl w:val="0"/>
        <w:numPr>
          <w:ilvl w:val="0"/>
          <w:numId w:val="27"/>
        </w:numPr>
        <w:suppressAutoHyphens/>
        <w:spacing w:line="256" w:lineRule="auto"/>
        <w:ind w:left="-2694" w:firstLine="0"/>
        <w:jc w:val="both"/>
        <w:rPr>
          <w:rFonts w:ascii="Times New Roman" w:eastAsia="Lucida Sans Unicode" w:hAnsi="Times New Roman"/>
          <w:kern w:val="1"/>
          <w:lang w:eastAsia="hi-IN" w:bidi="hi-IN"/>
        </w:rPr>
      </w:pPr>
      <w:r w:rsidRPr="00354196">
        <w:rPr>
          <w:rFonts w:ascii="Times New Roman" w:eastAsia="Lucida Sans Unicode" w:hAnsi="Times New Roman"/>
          <w:kern w:val="1"/>
          <w:lang w:eastAsia="hi-IN" w:bidi="hi-IN"/>
        </w:rPr>
        <w:t>raccolta e aggiornamento dei PO di PAC e PAL 2014-2020 e analisi delle risorse e degli obiettivi previsti;</w:t>
      </w:r>
    </w:p>
    <w:p w:rsidR="00FB715B" w:rsidRPr="00354196" w:rsidRDefault="00FB715B" w:rsidP="00D67CC6">
      <w:pPr>
        <w:widowControl w:val="0"/>
        <w:numPr>
          <w:ilvl w:val="0"/>
          <w:numId w:val="27"/>
        </w:numPr>
        <w:suppressAutoHyphens/>
        <w:spacing w:line="256" w:lineRule="auto"/>
        <w:ind w:left="-2694" w:firstLine="0"/>
        <w:jc w:val="both"/>
        <w:rPr>
          <w:rFonts w:ascii="Times New Roman" w:eastAsia="Lucida Sans Unicode" w:hAnsi="Times New Roman"/>
          <w:kern w:val="1"/>
          <w:lang w:eastAsia="hi-IN" w:bidi="hi-IN"/>
        </w:rPr>
      </w:pPr>
      <w:r w:rsidRPr="00354196">
        <w:rPr>
          <w:rFonts w:ascii="Times New Roman" w:eastAsia="Lucida Sans Unicode" w:hAnsi="Times New Roman"/>
          <w:kern w:val="1"/>
          <w:lang w:eastAsia="hi-IN" w:bidi="hi-IN"/>
        </w:rPr>
        <w:t>raccolta e aggiornamento dei PRA e analisi delle iniziative previste in tema di Agenda digitale.</w:t>
      </w:r>
    </w:p>
    <w:p w:rsidR="00FB715B" w:rsidRPr="00FB715B" w:rsidRDefault="00FB715B" w:rsidP="00D67CC6">
      <w:pPr>
        <w:widowControl w:val="0"/>
        <w:numPr>
          <w:ilvl w:val="0"/>
          <w:numId w:val="27"/>
        </w:numPr>
        <w:suppressAutoHyphens/>
        <w:autoSpaceDE w:val="0"/>
        <w:autoSpaceDN w:val="0"/>
        <w:spacing w:before="240" w:after="200"/>
        <w:ind w:left="-2694" w:firstLine="0"/>
        <w:jc w:val="both"/>
        <w:rPr>
          <w:rFonts w:ascii="Times New Roman" w:eastAsia="Times New Roman" w:hAnsi="Times New Roman" w:cs="Lucida Sans"/>
          <w:i/>
          <w:iCs/>
          <w:kern w:val="1"/>
          <w:sz w:val="22"/>
          <w:szCs w:val="22"/>
          <w:lang w:eastAsia="it-IT" w:bidi="hi-IN"/>
        </w:rPr>
      </w:pPr>
      <w:r w:rsidRPr="00FB715B">
        <w:rPr>
          <w:rFonts w:ascii="Times New Roman" w:eastAsia="Times New Roman" w:hAnsi="Times New Roman" w:cs="Lucida Sans"/>
          <w:i/>
          <w:iCs/>
          <w:kern w:val="1"/>
          <w:sz w:val="22"/>
          <w:szCs w:val="22"/>
          <w:lang w:eastAsia="it-IT" w:bidi="hi-IN"/>
        </w:rPr>
        <w:t>Costi sostenuti dell’attività progetto</w:t>
      </w:r>
    </w:p>
    <w:p w:rsidR="00FB715B" w:rsidRPr="00354196" w:rsidRDefault="00FB715B" w:rsidP="00D67CC6">
      <w:pPr>
        <w:widowControl w:val="0"/>
        <w:numPr>
          <w:ilvl w:val="0"/>
          <w:numId w:val="27"/>
        </w:numPr>
        <w:suppressAutoHyphens/>
        <w:spacing w:line="256" w:lineRule="auto"/>
        <w:ind w:left="-2694" w:firstLine="0"/>
        <w:jc w:val="both"/>
        <w:rPr>
          <w:rFonts w:ascii="Times New Roman" w:eastAsia="Lucida Sans Unicode" w:hAnsi="Times New Roman"/>
          <w:kern w:val="1"/>
          <w:lang w:eastAsia="hi-IN" w:bidi="hi-IN"/>
        </w:rPr>
      </w:pPr>
      <w:r w:rsidRPr="00354196">
        <w:rPr>
          <w:rFonts w:ascii="Times New Roman" w:eastAsia="Lucida Sans Unicode" w:hAnsi="Times New Roman"/>
          <w:kern w:val="1"/>
          <w:lang w:eastAsia="hi-IN" w:bidi="hi-IN"/>
        </w:rPr>
        <w:t>Realizzato dal personale interno AgID e dai collaboratori a progetto.</w:t>
      </w:r>
    </w:p>
    <w:p w:rsidR="007A1930" w:rsidRPr="0056295C" w:rsidRDefault="007A1930" w:rsidP="004B74C9">
      <w:pPr>
        <w:widowControl w:val="0"/>
        <w:suppressAutoHyphens/>
        <w:spacing w:line="276" w:lineRule="auto"/>
        <w:ind w:left="-2552"/>
        <w:rPr>
          <w:rFonts w:ascii="Times New Roman" w:hAnsi="Times New Roman"/>
          <w:highlight w:val="yellow"/>
        </w:rPr>
      </w:pPr>
    </w:p>
    <w:p w:rsidR="00731EB1" w:rsidRPr="0056295C" w:rsidRDefault="00731EB1" w:rsidP="00D6007E">
      <w:pPr>
        <w:widowControl w:val="0"/>
        <w:suppressAutoHyphens/>
        <w:spacing w:line="276" w:lineRule="auto"/>
        <w:ind w:left="-2552"/>
        <w:rPr>
          <w:rFonts w:ascii="Times New Roman" w:hAnsi="Times New Roman"/>
          <w:highlight w:val="yellow"/>
        </w:rPr>
      </w:pPr>
    </w:p>
    <w:p w:rsidR="00731EB1" w:rsidRDefault="00731EB1" w:rsidP="00D6007E">
      <w:pPr>
        <w:widowControl w:val="0"/>
        <w:suppressAutoHyphens/>
        <w:spacing w:line="276" w:lineRule="auto"/>
        <w:ind w:left="-2552"/>
        <w:rPr>
          <w:rFonts w:ascii="Times New Roman" w:hAnsi="Times New Roman"/>
          <w:highlight w:val="yellow"/>
        </w:rPr>
      </w:pPr>
    </w:p>
    <w:p w:rsidR="008B1384" w:rsidRDefault="008B1384" w:rsidP="00D6007E">
      <w:pPr>
        <w:widowControl w:val="0"/>
        <w:suppressAutoHyphens/>
        <w:spacing w:line="276" w:lineRule="auto"/>
        <w:ind w:left="-2552"/>
        <w:rPr>
          <w:rFonts w:ascii="Times New Roman" w:hAnsi="Times New Roman"/>
          <w:highlight w:val="yellow"/>
        </w:rPr>
      </w:pPr>
    </w:p>
    <w:p w:rsidR="008B1384" w:rsidRPr="0056295C" w:rsidRDefault="008B1384" w:rsidP="00D6007E">
      <w:pPr>
        <w:widowControl w:val="0"/>
        <w:suppressAutoHyphens/>
        <w:spacing w:line="276" w:lineRule="auto"/>
        <w:ind w:left="-2552"/>
        <w:rPr>
          <w:rFonts w:ascii="Times New Roman" w:hAnsi="Times New Roman"/>
          <w:highlight w:val="yellow"/>
        </w:rPr>
      </w:pPr>
    </w:p>
    <w:p w:rsidR="002C3AC3" w:rsidRPr="002C3AC3" w:rsidRDefault="002C3AC3" w:rsidP="002C3AC3">
      <w:pPr>
        <w:widowControl w:val="0"/>
        <w:suppressAutoHyphens/>
        <w:ind w:left="-2410"/>
        <w:rPr>
          <w:rFonts w:ascii="Times New Roman" w:eastAsia="Times New Roman" w:hAnsi="Times New Roman" w:cs="Lucida Sans"/>
          <w:b/>
          <w:iCs/>
          <w:kern w:val="1"/>
          <w:lang w:eastAsia="it-IT" w:bidi="hi-IN"/>
        </w:rPr>
      </w:pPr>
      <w:r w:rsidRPr="002C3AC3">
        <w:rPr>
          <w:rFonts w:ascii="Times New Roman" w:eastAsia="Times New Roman" w:hAnsi="Times New Roman" w:cs="Lucida Sans"/>
          <w:b/>
          <w:iCs/>
          <w:kern w:val="1"/>
          <w:lang w:eastAsia="it-IT" w:bidi="hi-IN"/>
        </w:rPr>
        <w:lastRenderedPageBreak/>
        <w:t>Progetti di competenza diretta dell’Ufficio</w:t>
      </w:r>
    </w:p>
    <w:p w:rsidR="002C3AC3" w:rsidRPr="002C3AC3" w:rsidRDefault="002C3AC3" w:rsidP="002C3AC3">
      <w:pPr>
        <w:widowControl w:val="0"/>
        <w:suppressAutoHyphens/>
        <w:ind w:left="-2410"/>
        <w:rPr>
          <w:rFonts w:ascii="Times New Roman" w:eastAsia="Times New Roman" w:hAnsi="Times New Roman" w:cs="Lucida Sans"/>
          <w:b/>
          <w:i/>
          <w:iCs/>
          <w:kern w:val="1"/>
          <w:u w:val="single"/>
          <w:lang w:eastAsia="it-IT" w:bidi="hi-IN"/>
        </w:rPr>
      </w:pPr>
    </w:p>
    <w:p w:rsidR="002C3AC3" w:rsidRPr="002C3AC3" w:rsidRDefault="002C3AC3" w:rsidP="002C3AC3">
      <w:pPr>
        <w:widowControl w:val="0"/>
        <w:suppressAutoHyphens/>
        <w:ind w:left="-2410"/>
        <w:rPr>
          <w:rFonts w:ascii="Times New Roman" w:eastAsia="Times New Roman" w:hAnsi="Times New Roman" w:cs="Lucida Sans"/>
          <w:b/>
          <w:iCs/>
          <w:kern w:val="1"/>
          <w:lang w:eastAsia="it-IT" w:bidi="hi-IN"/>
        </w:rPr>
      </w:pPr>
      <w:r w:rsidRPr="002C3AC3">
        <w:rPr>
          <w:rFonts w:ascii="Times New Roman" w:eastAsia="Times New Roman" w:hAnsi="Times New Roman" w:cs="Lucida Sans"/>
          <w:b/>
          <w:iCs/>
          <w:kern w:val="1"/>
          <w:lang w:eastAsia="it-IT" w:bidi="hi-IN"/>
        </w:rPr>
        <w:t>“Estensione dei servizi informativi integrati per la gestione del territorio (SIT LB)”</w:t>
      </w:r>
    </w:p>
    <w:p w:rsidR="002C3AC3" w:rsidRPr="002C3AC3" w:rsidRDefault="002C3AC3" w:rsidP="002C3AC3">
      <w:pPr>
        <w:widowControl w:val="0"/>
        <w:numPr>
          <w:ilvl w:val="0"/>
          <w:numId w:val="26"/>
        </w:numPr>
        <w:suppressAutoHyphens/>
        <w:autoSpaceDE w:val="0"/>
        <w:autoSpaceDN w:val="0"/>
        <w:spacing w:before="120" w:after="200"/>
        <w:ind w:left="-2410" w:firstLine="0"/>
        <w:jc w:val="both"/>
        <w:rPr>
          <w:rFonts w:ascii="Times New Roman" w:eastAsia="Times New Roman" w:hAnsi="Times New Roman" w:cs="Lucida Sans"/>
          <w:i/>
          <w:iCs/>
          <w:kern w:val="1"/>
          <w:sz w:val="22"/>
          <w:szCs w:val="22"/>
          <w:lang w:eastAsia="it-IT" w:bidi="hi-IN"/>
        </w:rPr>
      </w:pPr>
      <w:r w:rsidRPr="002C3AC3">
        <w:rPr>
          <w:rFonts w:ascii="Times New Roman" w:eastAsia="Times New Roman" w:hAnsi="Times New Roman" w:cs="Lucida Sans"/>
          <w:i/>
          <w:iCs/>
          <w:kern w:val="1"/>
          <w:sz w:val="22"/>
          <w:szCs w:val="22"/>
          <w:lang w:eastAsia="it-IT" w:bidi="hi-IN"/>
        </w:rPr>
        <w:t>Dati identificativi attività/progetto</w:t>
      </w:r>
    </w:p>
    <w:p w:rsidR="002C3AC3" w:rsidRPr="002C3AC3" w:rsidRDefault="002C3AC3" w:rsidP="003931E9">
      <w:pPr>
        <w:widowControl w:val="0"/>
        <w:suppressAutoHyphens/>
        <w:spacing w:after="120"/>
        <w:ind w:left="-2410"/>
        <w:contextualSpacing/>
        <w:jc w:val="both"/>
        <w:rPr>
          <w:rFonts w:ascii="Times New Roman" w:eastAsia="Lucida Sans Unicode" w:hAnsi="Times New Roman"/>
          <w:kern w:val="1"/>
          <w:lang w:eastAsia="hi-IN" w:bidi="hi-IN"/>
        </w:rPr>
      </w:pPr>
      <w:r w:rsidRPr="002C3AC3">
        <w:rPr>
          <w:rFonts w:ascii="Times New Roman" w:eastAsia="Lucida Sans Unicode" w:hAnsi="Times New Roman"/>
          <w:kern w:val="1"/>
          <w:lang w:eastAsia="hi-IN" w:bidi="hi-IN"/>
        </w:rPr>
        <w:t>Il progetto fa parte del programma per lo sviluppo della società dell’informazione nel Mezzogiorno</w:t>
      </w:r>
      <w:r w:rsidRPr="002C3AC3">
        <w:rPr>
          <w:rFonts w:ascii="Times New Roman" w:eastAsia="Times New Roman" w:hAnsi="Times New Roman" w:cs="Lucida Sans"/>
          <w:iCs/>
          <w:kern w:val="1"/>
          <w:sz w:val="22"/>
          <w:szCs w:val="22"/>
          <w:lang w:eastAsia="it-IT" w:bidi="hi-IN"/>
        </w:rPr>
        <w:t xml:space="preserve"> </w:t>
      </w:r>
      <w:r w:rsidRPr="002C3AC3">
        <w:rPr>
          <w:rFonts w:ascii="Times New Roman" w:eastAsia="Lucida Sans Unicode" w:hAnsi="Times New Roman"/>
          <w:kern w:val="1"/>
          <w:lang w:eastAsia="hi-IN" w:bidi="hi-IN"/>
        </w:rPr>
        <w:t>presentato dal Ministro per l’Innovazione tecnologica al CIPE, che con Delibera 83/2003 ha assegnato i fondi FAS (ora FSC) destinati alla sua attuazione. Nell’ambito degli Accordi di programma quadro (APQ) sottoscritti con le Regioni, il progetto è realizzato con interventi specifici dalle Regioni Abruzzo, Calabria, Campania, Molise, Puglia, Sardegna e Sicilia. Il cofinanziamento FSC attribuito a detti interventi è di 32 Mln. di Euro, per un investimento complessivo, considerati i cofinanziamenti regionali, pari a 69 Mln. di Euro.</w:t>
      </w:r>
    </w:p>
    <w:p w:rsidR="002C3AC3" w:rsidRPr="002C3AC3" w:rsidRDefault="002C3AC3" w:rsidP="003931E9">
      <w:pPr>
        <w:widowControl w:val="0"/>
        <w:suppressAutoHyphens/>
        <w:spacing w:after="120"/>
        <w:ind w:left="-2410"/>
        <w:contextualSpacing/>
        <w:jc w:val="both"/>
        <w:rPr>
          <w:rFonts w:ascii="Times New Roman" w:eastAsia="Lucida Sans Unicode" w:hAnsi="Times New Roman"/>
          <w:kern w:val="1"/>
          <w:lang w:eastAsia="hi-IN" w:bidi="hi-IN"/>
        </w:rPr>
      </w:pPr>
    </w:p>
    <w:p w:rsidR="002C3AC3" w:rsidRPr="002C3AC3" w:rsidRDefault="002C3AC3" w:rsidP="002C3AC3">
      <w:pPr>
        <w:widowControl w:val="0"/>
        <w:suppressAutoHyphens/>
        <w:spacing w:after="120"/>
        <w:ind w:left="-2410"/>
        <w:contextualSpacing/>
        <w:jc w:val="both"/>
        <w:rPr>
          <w:rFonts w:ascii="Times New Roman" w:eastAsia="Lucida Sans Unicode" w:hAnsi="Times New Roman"/>
          <w:kern w:val="1"/>
          <w:lang w:eastAsia="hi-IN" w:bidi="hi-IN"/>
        </w:rPr>
      </w:pPr>
      <w:r w:rsidRPr="002C3AC3">
        <w:rPr>
          <w:rFonts w:ascii="Times New Roman" w:eastAsia="Lucida Sans Unicode" w:hAnsi="Times New Roman"/>
          <w:kern w:val="1"/>
          <w:lang w:eastAsia="hi-IN" w:bidi="hi-IN"/>
        </w:rPr>
        <w:t>L’obiettivo generale è di incrementare la capacità di governo amministrativo e fiscale del territorio e di migliorare il rapporto su tematiche ambientali e territoriali verso cittadini, professionisti ed imprese, realizzando nelle regioni del Sud una infrastruttura dati uniforme in grado di valorizzare i dati territoriali prodotti dalle amministrazioni pubbliche ed agevolare il riuso dei dati stessi verso soggetti esterni, anche privati.</w:t>
      </w:r>
    </w:p>
    <w:p w:rsidR="002C3AC3" w:rsidRPr="002C3AC3" w:rsidRDefault="002C3AC3" w:rsidP="003931E9">
      <w:pPr>
        <w:widowControl w:val="0"/>
        <w:suppressAutoHyphens/>
        <w:spacing w:after="120"/>
        <w:ind w:left="-2410"/>
        <w:contextualSpacing/>
        <w:jc w:val="both"/>
        <w:rPr>
          <w:rFonts w:ascii="Times New Roman" w:eastAsia="Lucida Sans Unicode" w:hAnsi="Times New Roman"/>
          <w:kern w:val="1"/>
          <w:lang w:eastAsia="hi-IN" w:bidi="hi-IN"/>
        </w:rPr>
      </w:pPr>
    </w:p>
    <w:p w:rsidR="002C3AC3" w:rsidRPr="002C3AC3" w:rsidRDefault="002C3AC3" w:rsidP="002C3AC3">
      <w:pPr>
        <w:widowControl w:val="0"/>
        <w:suppressAutoHyphens/>
        <w:spacing w:after="120"/>
        <w:ind w:left="-2410"/>
        <w:contextualSpacing/>
        <w:jc w:val="both"/>
        <w:rPr>
          <w:rFonts w:ascii="Times New Roman" w:eastAsia="Lucida Sans Unicode" w:hAnsi="Times New Roman"/>
          <w:kern w:val="1"/>
          <w:lang w:eastAsia="hi-IN" w:bidi="hi-IN"/>
        </w:rPr>
      </w:pPr>
      <w:r w:rsidRPr="002C3AC3">
        <w:rPr>
          <w:rFonts w:ascii="Times New Roman" w:eastAsia="Lucida Sans Unicode" w:hAnsi="Times New Roman"/>
          <w:kern w:val="1"/>
          <w:lang w:eastAsia="hi-IN" w:bidi="hi-IN"/>
        </w:rPr>
        <w:t>Il progetto prevede di realizzare nelle regioni meridionali moduli di intervento coerenti con le effettive esigenze delle singole regioni, sui seguenti obiettivi specifici:</w:t>
      </w:r>
    </w:p>
    <w:p w:rsidR="002C3AC3" w:rsidRPr="002C3AC3" w:rsidRDefault="002C3AC3" w:rsidP="002C3AC3">
      <w:pPr>
        <w:pStyle w:val="Paragrafoelenco"/>
        <w:widowControl w:val="0"/>
        <w:numPr>
          <w:ilvl w:val="0"/>
          <w:numId w:val="26"/>
        </w:numPr>
        <w:suppressAutoHyphens/>
        <w:spacing w:after="120"/>
        <w:ind w:left="-2410" w:firstLine="0"/>
        <w:contextualSpacing/>
        <w:jc w:val="both"/>
        <w:rPr>
          <w:rFonts w:ascii="Times New Roman" w:eastAsia="Lucida Sans Unicode" w:hAnsi="Times New Roman"/>
          <w:kern w:val="1"/>
          <w:lang w:eastAsia="hi-IN" w:bidi="hi-IN"/>
        </w:rPr>
      </w:pPr>
      <w:r w:rsidRPr="002C3AC3">
        <w:rPr>
          <w:rFonts w:ascii="Times New Roman" w:eastAsia="Times New Roman" w:hAnsi="Times New Roman" w:cs="Lucida Sans"/>
          <w:iCs/>
          <w:kern w:val="1"/>
          <w:sz w:val="22"/>
          <w:szCs w:val="22"/>
          <w:lang w:eastAsia="it-IT" w:bidi="hi-IN"/>
        </w:rPr>
        <w:t xml:space="preserve">attivazione di un Centro tematico per l'integrazione dei servizi territoriali, come nuova </w:t>
      </w:r>
      <w:r w:rsidRPr="002C3AC3">
        <w:rPr>
          <w:rFonts w:ascii="Times New Roman" w:eastAsia="Lucida Sans Unicode" w:hAnsi="Times New Roman"/>
          <w:kern w:val="1"/>
          <w:lang w:eastAsia="hi-IN" w:bidi="hi-IN"/>
        </w:rPr>
        <w:t>realizzazione o ampliamento/integrazione di risorse già esistenti;</w:t>
      </w:r>
    </w:p>
    <w:p w:rsidR="002C3AC3" w:rsidRPr="002C3AC3" w:rsidRDefault="002C3AC3" w:rsidP="002C3AC3">
      <w:pPr>
        <w:pStyle w:val="Paragrafoelenco"/>
        <w:widowControl w:val="0"/>
        <w:numPr>
          <w:ilvl w:val="0"/>
          <w:numId w:val="26"/>
        </w:numPr>
        <w:suppressAutoHyphens/>
        <w:spacing w:after="120"/>
        <w:ind w:left="-2410" w:firstLine="0"/>
        <w:contextualSpacing/>
        <w:jc w:val="both"/>
        <w:rPr>
          <w:rFonts w:ascii="Times New Roman" w:eastAsia="Lucida Sans Unicode" w:hAnsi="Times New Roman"/>
          <w:kern w:val="1"/>
          <w:lang w:eastAsia="hi-IN" w:bidi="hi-IN"/>
        </w:rPr>
      </w:pPr>
      <w:r w:rsidRPr="002C3AC3">
        <w:rPr>
          <w:rFonts w:ascii="Times New Roman" w:eastAsia="Lucida Sans Unicode" w:hAnsi="Times New Roman"/>
          <w:kern w:val="1"/>
          <w:lang w:eastAsia="hi-IN" w:bidi="hi-IN"/>
        </w:rPr>
        <w:t>progettazione e primo impianto della base dati territoriale integrata (DBTI);</w:t>
      </w:r>
    </w:p>
    <w:p w:rsidR="002C3AC3" w:rsidRPr="002C3AC3" w:rsidRDefault="002C3AC3" w:rsidP="002C3AC3">
      <w:pPr>
        <w:pStyle w:val="Paragrafoelenco"/>
        <w:widowControl w:val="0"/>
        <w:numPr>
          <w:ilvl w:val="0"/>
          <w:numId w:val="26"/>
        </w:numPr>
        <w:suppressAutoHyphens/>
        <w:spacing w:after="120"/>
        <w:ind w:left="-2410" w:firstLine="0"/>
        <w:contextualSpacing/>
        <w:jc w:val="both"/>
        <w:rPr>
          <w:rFonts w:ascii="Times New Roman" w:eastAsia="Lucida Sans Unicode" w:hAnsi="Times New Roman"/>
          <w:kern w:val="1"/>
          <w:lang w:eastAsia="hi-IN" w:bidi="hi-IN"/>
        </w:rPr>
      </w:pPr>
      <w:r w:rsidRPr="002C3AC3">
        <w:rPr>
          <w:rFonts w:ascii="Times New Roman" w:eastAsia="Lucida Sans Unicode" w:hAnsi="Times New Roman"/>
          <w:kern w:val="1"/>
          <w:lang w:eastAsia="hi-IN" w:bidi="hi-IN"/>
        </w:rPr>
        <w:t>attivazione dei servizi a supporto del decentramento catastale, della pianificazione urbanistica e territoriale, a partire dal riuso, adattamento ed ampliamento dei servizi realizzati nell'ambito del progetto SIGMATER;</w:t>
      </w:r>
    </w:p>
    <w:p w:rsidR="002C3AC3" w:rsidRPr="002C3AC3" w:rsidRDefault="002C3AC3" w:rsidP="002C3AC3">
      <w:pPr>
        <w:pStyle w:val="Paragrafoelenco"/>
        <w:widowControl w:val="0"/>
        <w:numPr>
          <w:ilvl w:val="0"/>
          <w:numId w:val="26"/>
        </w:numPr>
        <w:suppressAutoHyphens/>
        <w:spacing w:after="120"/>
        <w:ind w:left="-2410" w:firstLine="0"/>
        <w:contextualSpacing/>
        <w:jc w:val="both"/>
        <w:rPr>
          <w:rFonts w:ascii="Times New Roman" w:eastAsia="Lucida Sans Unicode" w:hAnsi="Times New Roman"/>
          <w:kern w:val="1"/>
          <w:lang w:eastAsia="hi-IN" w:bidi="hi-IN"/>
        </w:rPr>
      </w:pPr>
      <w:r w:rsidRPr="002C3AC3">
        <w:rPr>
          <w:rFonts w:ascii="Times New Roman" w:eastAsia="Lucida Sans Unicode" w:hAnsi="Times New Roman"/>
          <w:kern w:val="1"/>
          <w:lang w:eastAsia="hi-IN" w:bidi="hi-IN"/>
        </w:rPr>
        <w:t>sviluppo di servizi in tema di difesa del suolo, tutela delle risorse ambientali, protezione civile e calamità naturali;</w:t>
      </w:r>
    </w:p>
    <w:p w:rsidR="002C3AC3" w:rsidRPr="002C3AC3" w:rsidRDefault="002C3AC3" w:rsidP="002C3AC3">
      <w:pPr>
        <w:pStyle w:val="Paragrafoelenco"/>
        <w:widowControl w:val="0"/>
        <w:numPr>
          <w:ilvl w:val="0"/>
          <w:numId w:val="26"/>
        </w:numPr>
        <w:suppressAutoHyphens/>
        <w:spacing w:after="120"/>
        <w:ind w:left="-2410" w:firstLine="0"/>
        <w:contextualSpacing/>
        <w:jc w:val="both"/>
        <w:rPr>
          <w:rFonts w:ascii="Times New Roman" w:eastAsia="Lucida Sans Unicode" w:hAnsi="Times New Roman"/>
          <w:kern w:val="1"/>
          <w:lang w:eastAsia="hi-IN" w:bidi="hi-IN"/>
        </w:rPr>
      </w:pPr>
      <w:r w:rsidRPr="002C3AC3">
        <w:rPr>
          <w:rFonts w:ascii="Times New Roman" w:eastAsia="Lucida Sans Unicode" w:hAnsi="Times New Roman"/>
          <w:kern w:val="1"/>
          <w:lang w:eastAsia="hi-IN" w:bidi="hi-IN"/>
        </w:rPr>
        <w:t>sviluppo di servizi per il rilievo e il monitoraggio del sistema viario;</w:t>
      </w:r>
    </w:p>
    <w:p w:rsidR="002C3AC3" w:rsidRPr="002C3AC3" w:rsidRDefault="002C3AC3" w:rsidP="002C3AC3">
      <w:pPr>
        <w:pStyle w:val="Paragrafoelenco"/>
        <w:widowControl w:val="0"/>
        <w:numPr>
          <w:ilvl w:val="0"/>
          <w:numId w:val="26"/>
        </w:numPr>
        <w:suppressAutoHyphens/>
        <w:spacing w:after="120"/>
        <w:ind w:left="-2410" w:firstLine="0"/>
        <w:contextualSpacing/>
        <w:jc w:val="both"/>
        <w:rPr>
          <w:rFonts w:ascii="Times New Roman" w:eastAsia="Lucida Sans Unicode" w:hAnsi="Times New Roman"/>
          <w:kern w:val="1"/>
          <w:lang w:eastAsia="hi-IN" w:bidi="hi-IN"/>
        </w:rPr>
      </w:pPr>
      <w:r w:rsidRPr="002C3AC3">
        <w:rPr>
          <w:rFonts w:ascii="Times New Roman" w:eastAsia="Lucida Sans Unicode" w:hAnsi="Times New Roman"/>
          <w:kern w:val="1"/>
          <w:lang w:eastAsia="hi-IN" w:bidi="hi-IN"/>
        </w:rPr>
        <w:t>sviluppo di applicazioni di servizio verso cittadini e imprese su tematiche che riguardano il territorio, utilizzabili via WEB.</w:t>
      </w:r>
    </w:p>
    <w:p w:rsidR="002C3AC3" w:rsidRDefault="002C3AC3" w:rsidP="002C3AC3">
      <w:pPr>
        <w:widowControl w:val="0"/>
        <w:suppressAutoHyphens/>
        <w:spacing w:after="120"/>
        <w:ind w:left="-2410"/>
        <w:contextualSpacing/>
        <w:jc w:val="both"/>
        <w:rPr>
          <w:rFonts w:ascii="Times New Roman" w:eastAsia="Lucida Sans Unicode" w:hAnsi="Times New Roman"/>
          <w:kern w:val="1"/>
          <w:lang w:eastAsia="hi-IN" w:bidi="hi-IN"/>
        </w:rPr>
      </w:pPr>
    </w:p>
    <w:p w:rsidR="00095437" w:rsidRDefault="00095437" w:rsidP="002C3AC3">
      <w:pPr>
        <w:widowControl w:val="0"/>
        <w:suppressAutoHyphens/>
        <w:spacing w:after="120"/>
        <w:ind w:left="-2410"/>
        <w:contextualSpacing/>
        <w:jc w:val="both"/>
        <w:rPr>
          <w:rFonts w:ascii="Times New Roman" w:eastAsia="Lucida Sans Unicode" w:hAnsi="Times New Roman"/>
          <w:kern w:val="1"/>
          <w:lang w:eastAsia="hi-IN" w:bidi="hi-IN"/>
        </w:rPr>
      </w:pPr>
    </w:p>
    <w:p w:rsidR="00095437" w:rsidRDefault="00095437" w:rsidP="002C3AC3">
      <w:pPr>
        <w:widowControl w:val="0"/>
        <w:suppressAutoHyphens/>
        <w:spacing w:after="120"/>
        <w:ind w:left="-2410"/>
        <w:contextualSpacing/>
        <w:jc w:val="both"/>
        <w:rPr>
          <w:rFonts w:ascii="Times New Roman" w:eastAsia="Lucida Sans Unicode" w:hAnsi="Times New Roman"/>
          <w:kern w:val="1"/>
          <w:lang w:eastAsia="hi-IN" w:bidi="hi-IN"/>
        </w:rPr>
      </w:pPr>
    </w:p>
    <w:p w:rsidR="00095437" w:rsidRDefault="00095437" w:rsidP="002C3AC3">
      <w:pPr>
        <w:widowControl w:val="0"/>
        <w:suppressAutoHyphens/>
        <w:spacing w:after="120"/>
        <w:ind w:left="-2410"/>
        <w:contextualSpacing/>
        <w:jc w:val="both"/>
        <w:rPr>
          <w:rFonts w:ascii="Times New Roman" w:eastAsia="Lucida Sans Unicode" w:hAnsi="Times New Roman"/>
          <w:kern w:val="1"/>
          <w:lang w:eastAsia="hi-IN" w:bidi="hi-IN"/>
        </w:rPr>
      </w:pPr>
    </w:p>
    <w:p w:rsidR="00095437" w:rsidRDefault="00095437" w:rsidP="002C3AC3">
      <w:pPr>
        <w:widowControl w:val="0"/>
        <w:suppressAutoHyphens/>
        <w:spacing w:after="120"/>
        <w:ind w:left="-2410"/>
        <w:contextualSpacing/>
        <w:jc w:val="both"/>
        <w:rPr>
          <w:rFonts w:ascii="Times New Roman" w:eastAsia="Lucida Sans Unicode" w:hAnsi="Times New Roman"/>
          <w:kern w:val="1"/>
          <w:lang w:eastAsia="hi-IN" w:bidi="hi-IN"/>
        </w:rPr>
      </w:pPr>
    </w:p>
    <w:p w:rsidR="00095437" w:rsidRDefault="00095437" w:rsidP="002C3AC3">
      <w:pPr>
        <w:widowControl w:val="0"/>
        <w:suppressAutoHyphens/>
        <w:spacing w:after="120"/>
        <w:ind w:left="-2410"/>
        <w:contextualSpacing/>
        <w:jc w:val="both"/>
        <w:rPr>
          <w:rFonts w:ascii="Times New Roman" w:eastAsia="Lucida Sans Unicode" w:hAnsi="Times New Roman"/>
          <w:kern w:val="1"/>
          <w:lang w:eastAsia="hi-IN" w:bidi="hi-IN"/>
        </w:rPr>
      </w:pPr>
    </w:p>
    <w:p w:rsidR="00095437" w:rsidRDefault="00095437" w:rsidP="002C3AC3">
      <w:pPr>
        <w:widowControl w:val="0"/>
        <w:suppressAutoHyphens/>
        <w:spacing w:after="120"/>
        <w:ind w:left="-2410"/>
        <w:contextualSpacing/>
        <w:jc w:val="both"/>
        <w:rPr>
          <w:rFonts w:ascii="Times New Roman" w:eastAsia="Lucida Sans Unicode" w:hAnsi="Times New Roman"/>
          <w:kern w:val="1"/>
          <w:lang w:eastAsia="hi-IN" w:bidi="hi-IN"/>
        </w:rPr>
      </w:pPr>
    </w:p>
    <w:p w:rsidR="00095437" w:rsidRDefault="00095437" w:rsidP="002C3AC3">
      <w:pPr>
        <w:widowControl w:val="0"/>
        <w:suppressAutoHyphens/>
        <w:spacing w:after="120"/>
        <w:ind w:left="-2410"/>
        <w:contextualSpacing/>
        <w:jc w:val="both"/>
        <w:rPr>
          <w:rFonts w:ascii="Times New Roman" w:eastAsia="Lucida Sans Unicode" w:hAnsi="Times New Roman"/>
          <w:kern w:val="1"/>
          <w:lang w:eastAsia="hi-IN" w:bidi="hi-IN"/>
        </w:rPr>
      </w:pPr>
    </w:p>
    <w:p w:rsidR="003931E9" w:rsidRDefault="003931E9" w:rsidP="002C3AC3">
      <w:pPr>
        <w:widowControl w:val="0"/>
        <w:suppressAutoHyphens/>
        <w:jc w:val="both"/>
        <w:rPr>
          <w:rFonts w:ascii="Times New Roman" w:eastAsia="Lucida Sans Unicode" w:hAnsi="Times New Roman" w:cs="Lucida Sans"/>
          <w:kern w:val="1"/>
          <w:sz w:val="22"/>
          <w:lang w:eastAsia="hi-IN" w:bidi="hi-IN"/>
        </w:rPr>
      </w:pPr>
    </w:p>
    <w:p w:rsidR="003931E9" w:rsidRDefault="003931E9" w:rsidP="002C3AC3">
      <w:pPr>
        <w:widowControl w:val="0"/>
        <w:suppressAutoHyphens/>
        <w:jc w:val="both"/>
        <w:rPr>
          <w:rFonts w:ascii="Times New Roman" w:eastAsia="Lucida Sans Unicode" w:hAnsi="Times New Roman" w:cs="Lucida Sans"/>
          <w:kern w:val="1"/>
          <w:sz w:val="22"/>
          <w:lang w:eastAsia="hi-IN" w:bidi="hi-IN"/>
        </w:rPr>
      </w:pPr>
    </w:p>
    <w:p w:rsidR="003931E9" w:rsidRDefault="003931E9" w:rsidP="002C3AC3">
      <w:pPr>
        <w:widowControl w:val="0"/>
        <w:suppressAutoHyphens/>
        <w:jc w:val="both"/>
        <w:rPr>
          <w:rFonts w:ascii="Times New Roman" w:eastAsia="Lucida Sans Unicode" w:hAnsi="Times New Roman" w:cs="Lucida Sans"/>
          <w:kern w:val="1"/>
          <w:sz w:val="22"/>
          <w:lang w:eastAsia="hi-IN" w:bidi="hi-IN"/>
        </w:rPr>
      </w:pPr>
    </w:p>
    <w:p w:rsidR="0099764B" w:rsidRDefault="0099764B" w:rsidP="002C3AC3">
      <w:pPr>
        <w:widowControl w:val="0"/>
        <w:suppressAutoHyphens/>
        <w:jc w:val="both"/>
        <w:rPr>
          <w:rFonts w:ascii="Times New Roman" w:eastAsia="Lucida Sans Unicode" w:hAnsi="Times New Roman" w:cs="Lucida Sans"/>
          <w:kern w:val="1"/>
          <w:sz w:val="22"/>
          <w:lang w:eastAsia="hi-IN" w:bidi="hi-IN"/>
        </w:rPr>
      </w:pPr>
    </w:p>
    <w:p w:rsidR="003931E9" w:rsidRDefault="003931E9" w:rsidP="002C3AC3">
      <w:pPr>
        <w:widowControl w:val="0"/>
        <w:suppressAutoHyphens/>
        <w:jc w:val="both"/>
        <w:rPr>
          <w:rFonts w:ascii="Times New Roman" w:eastAsia="Lucida Sans Unicode" w:hAnsi="Times New Roman" w:cs="Lucida Sans"/>
          <w:kern w:val="1"/>
          <w:sz w:val="22"/>
          <w:lang w:eastAsia="hi-IN" w:bidi="hi-IN"/>
        </w:rPr>
      </w:pPr>
    </w:p>
    <w:p w:rsidR="003931E9" w:rsidRDefault="003931E9" w:rsidP="002C3AC3">
      <w:pPr>
        <w:widowControl w:val="0"/>
        <w:suppressAutoHyphens/>
        <w:jc w:val="both"/>
        <w:rPr>
          <w:rFonts w:ascii="Times New Roman" w:eastAsia="Lucida Sans Unicode" w:hAnsi="Times New Roman" w:cs="Lucida Sans"/>
          <w:kern w:val="1"/>
          <w:sz w:val="22"/>
          <w:lang w:eastAsia="hi-IN" w:bidi="hi-IN"/>
        </w:rPr>
      </w:pPr>
    </w:p>
    <w:p w:rsidR="003931E9" w:rsidRDefault="003931E9" w:rsidP="003931E9">
      <w:pPr>
        <w:widowControl w:val="0"/>
        <w:suppressAutoHyphens/>
        <w:jc w:val="both"/>
        <w:rPr>
          <w:rFonts w:ascii="Times New Roman" w:eastAsia="Lucida Sans Unicode" w:hAnsi="Times New Roman" w:cs="Lucida Sans"/>
          <w:kern w:val="1"/>
          <w:lang w:eastAsia="hi-IN" w:bidi="hi-IN"/>
        </w:rPr>
      </w:pPr>
    </w:p>
    <w:p w:rsidR="00095437" w:rsidRPr="00095437" w:rsidRDefault="00095437" w:rsidP="00FC4430">
      <w:pPr>
        <w:widowControl w:val="0"/>
        <w:suppressAutoHyphens/>
        <w:spacing w:before="120" w:after="360"/>
        <w:ind w:left="-2552"/>
        <w:jc w:val="both"/>
        <w:rPr>
          <w:rFonts w:ascii="Times New Roman" w:eastAsia="Lucida Sans Unicode" w:hAnsi="Times New Roman" w:cs="Lucida Sans"/>
          <w:kern w:val="1"/>
          <w:lang w:eastAsia="hi-IN" w:bidi="hi-IN"/>
        </w:rPr>
      </w:pPr>
      <w:r w:rsidRPr="00095437">
        <w:rPr>
          <w:rFonts w:ascii="Times New Roman" w:eastAsia="Lucida Sans Unicode" w:hAnsi="Times New Roman" w:cs="Lucida Sans"/>
          <w:kern w:val="1"/>
          <w:lang w:eastAsia="hi-IN" w:bidi="hi-IN"/>
        </w:rPr>
        <w:t>Di seguito, a sinistra il riparto territoriale delle quote AgID sul progetto Pr5SIT, a destra una rappresentazione schematica della ripartizione regionale intesa come costo per abitante (€/ab.) di ogni singolo progetto (classificazione in cui la maggiore intensità del colore verde evidenzia maggiori impegni economici).</w:t>
      </w:r>
    </w:p>
    <w:p w:rsidR="003931E9" w:rsidRDefault="003931E9" w:rsidP="00FC4430">
      <w:pPr>
        <w:widowControl w:val="0"/>
        <w:suppressAutoHyphens/>
        <w:ind w:left="-2552" w:firstLine="2552"/>
        <w:jc w:val="both"/>
        <w:rPr>
          <w:rFonts w:ascii="Times New Roman" w:eastAsia="Lucida Sans Unicode" w:hAnsi="Times New Roman" w:cs="Lucida Sans"/>
          <w:kern w:val="1"/>
          <w:lang w:eastAsia="hi-IN" w:bidi="hi-IN"/>
        </w:rPr>
      </w:pPr>
    </w:p>
    <w:p w:rsidR="003931E9" w:rsidRDefault="003931E9" w:rsidP="00FC4430">
      <w:pPr>
        <w:widowControl w:val="0"/>
        <w:suppressAutoHyphens/>
        <w:ind w:left="-2552" w:firstLine="2552"/>
        <w:jc w:val="both"/>
        <w:rPr>
          <w:rFonts w:ascii="Times New Roman" w:eastAsia="Lucida Sans Unicode" w:hAnsi="Times New Roman" w:cs="Lucida Sans"/>
          <w:kern w:val="1"/>
          <w:lang w:eastAsia="hi-IN" w:bidi="hi-IN"/>
        </w:rPr>
      </w:pPr>
    </w:p>
    <w:tbl>
      <w:tblPr>
        <w:tblpPr w:leftFromText="141" w:rightFromText="141" w:vertAnchor="page" w:horzAnchor="page" w:tblpXSpec="center" w:tblpY="6503"/>
        <w:tblW w:w="28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1314"/>
        <w:gridCol w:w="1204"/>
      </w:tblGrid>
      <w:tr w:rsidR="003F304F" w:rsidRPr="00095437" w:rsidTr="003F304F">
        <w:trPr>
          <w:trHeight w:hRule="exact" w:val="668"/>
        </w:trPr>
        <w:tc>
          <w:tcPr>
            <w:tcW w:w="1418" w:type="dxa"/>
            <w:tcBorders>
              <w:top w:val="nil"/>
              <w:left w:val="nil"/>
            </w:tcBorders>
            <w:vAlign w:val="center"/>
          </w:tcPr>
          <w:p w:rsidR="003F304F" w:rsidRPr="00095437" w:rsidRDefault="003F304F" w:rsidP="003F304F">
            <w:pPr>
              <w:widowControl w:val="0"/>
              <w:suppressAutoHyphens/>
              <w:spacing w:after="240"/>
              <w:jc w:val="center"/>
              <w:rPr>
                <w:rFonts w:ascii="Times New Roman" w:eastAsia="Lucida Sans Unicode" w:hAnsi="Times New Roman" w:cs="Lucida Sans"/>
                <w:kern w:val="1"/>
                <w:sz w:val="20"/>
                <w:szCs w:val="20"/>
                <w:lang w:eastAsia="hi-IN" w:bidi="hi-IN"/>
              </w:rPr>
            </w:pPr>
          </w:p>
        </w:tc>
        <w:tc>
          <w:tcPr>
            <w:tcW w:w="1314" w:type="dxa"/>
            <w:shd w:val="clear" w:color="auto" w:fill="C4BC96"/>
            <w:vAlign w:val="center"/>
          </w:tcPr>
          <w:p w:rsidR="003F304F" w:rsidRPr="00095437" w:rsidRDefault="003F304F" w:rsidP="003F304F">
            <w:pPr>
              <w:widowControl w:val="0"/>
              <w:suppressAutoHyphens/>
              <w:jc w:val="center"/>
              <w:rPr>
                <w:rFonts w:ascii="Times New Roman" w:eastAsia="Lucida Sans Unicode" w:hAnsi="Times New Roman" w:cs="Lucida Sans"/>
                <w:b/>
                <w:color w:val="FFFFFF"/>
                <w:kern w:val="1"/>
                <w:sz w:val="20"/>
                <w:szCs w:val="20"/>
                <w:lang w:eastAsia="hi-IN" w:bidi="hi-IN"/>
              </w:rPr>
            </w:pPr>
            <w:r w:rsidRPr="00095437">
              <w:rPr>
                <w:rFonts w:ascii="Times New Roman" w:eastAsia="Lucida Sans Unicode" w:hAnsi="Times New Roman" w:cs="Lucida Sans"/>
                <w:b/>
                <w:color w:val="FFFFFF"/>
                <w:kern w:val="1"/>
                <w:sz w:val="20"/>
                <w:szCs w:val="20"/>
                <w:lang w:eastAsia="hi-IN" w:bidi="hi-IN"/>
              </w:rPr>
              <w:t>COSTO COMPLESSIVO</w:t>
            </w:r>
          </w:p>
        </w:tc>
        <w:tc>
          <w:tcPr>
            <w:tcW w:w="1204" w:type="dxa"/>
            <w:shd w:val="clear" w:color="auto" w:fill="C4BC96"/>
            <w:vAlign w:val="center"/>
          </w:tcPr>
          <w:p w:rsidR="003F304F" w:rsidRPr="00095437" w:rsidRDefault="003F304F" w:rsidP="003F304F">
            <w:pPr>
              <w:widowControl w:val="0"/>
              <w:suppressAutoHyphens/>
              <w:jc w:val="center"/>
              <w:rPr>
                <w:rFonts w:ascii="Times New Roman" w:eastAsia="Lucida Sans Unicode" w:hAnsi="Times New Roman" w:cs="Lucida Sans"/>
                <w:b/>
                <w:color w:val="FFFFFF"/>
                <w:kern w:val="1"/>
                <w:sz w:val="20"/>
                <w:szCs w:val="20"/>
                <w:lang w:eastAsia="hi-IN" w:bidi="hi-IN"/>
              </w:rPr>
            </w:pPr>
            <w:r w:rsidRPr="00095437">
              <w:rPr>
                <w:rFonts w:ascii="Times New Roman" w:eastAsia="Lucida Sans Unicode" w:hAnsi="Times New Roman" w:cs="Lucida Sans"/>
                <w:b/>
                <w:color w:val="FFFFFF"/>
                <w:kern w:val="1"/>
                <w:sz w:val="20"/>
                <w:szCs w:val="20"/>
                <w:lang w:eastAsia="hi-IN" w:bidi="hi-IN"/>
              </w:rPr>
              <w:t>QUOTA AgID</w:t>
            </w:r>
          </w:p>
        </w:tc>
      </w:tr>
      <w:tr w:rsidR="003F304F" w:rsidRPr="00095437" w:rsidTr="003F304F">
        <w:trPr>
          <w:cantSplit/>
          <w:trHeight w:val="332"/>
        </w:trPr>
        <w:tc>
          <w:tcPr>
            <w:tcW w:w="1418" w:type="dxa"/>
            <w:shd w:val="clear" w:color="auto" w:fill="548DD4"/>
            <w:vAlign w:val="center"/>
          </w:tcPr>
          <w:p w:rsidR="003F304F" w:rsidRPr="00095437" w:rsidRDefault="003F304F" w:rsidP="003F304F">
            <w:pPr>
              <w:widowControl w:val="0"/>
              <w:suppressAutoHyphens/>
              <w:jc w:val="center"/>
              <w:rPr>
                <w:rFonts w:ascii="Times New Roman" w:eastAsia="Lucida Sans Unicode" w:hAnsi="Times New Roman" w:cs="Lucida Sans"/>
                <w:b/>
                <w:color w:val="FFFFFF"/>
                <w:kern w:val="1"/>
                <w:sz w:val="18"/>
                <w:szCs w:val="18"/>
                <w:lang w:eastAsia="hi-IN" w:bidi="hi-IN"/>
              </w:rPr>
            </w:pPr>
            <w:r w:rsidRPr="00095437">
              <w:rPr>
                <w:rFonts w:ascii="Times New Roman" w:eastAsia="Lucida Sans Unicode" w:hAnsi="Times New Roman" w:cs="Lucida Sans"/>
                <w:b/>
                <w:color w:val="FFFFFF"/>
                <w:kern w:val="1"/>
                <w:sz w:val="18"/>
                <w:szCs w:val="18"/>
                <w:lang w:eastAsia="hi-IN" w:bidi="hi-IN"/>
              </w:rPr>
              <w:t>MOLISE</w:t>
            </w:r>
          </w:p>
        </w:tc>
        <w:tc>
          <w:tcPr>
            <w:tcW w:w="1314" w:type="dxa"/>
            <w:vAlign w:val="center"/>
          </w:tcPr>
          <w:p w:rsidR="003F304F" w:rsidRPr="00095437" w:rsidRDefault="003F304F" w:rsidP="003F304F">
            <w:pPr>
              <w:widowControl w:val="0"/>
              <w:suppressAutoHyphens/>
              <w:jc w:val="center"/>
              <w:rPr>
                <w:rFonts w:ascii="Times New Roman" w:eastAsia="Lucida Sans Unicode" w:hAnsi="Times New Roman" w:cs="Lucida Sans"/>
                <w:kern w:val="1"/>
                <w:sz w:val="18"/>
                <w:szCs w:val="18"/>
                <w:lang w:eastAsia="hi-IN" w:bidi="hi-IN"/>
              </w:rPr>
            </w:pPr>
            <w:r w:rsidRPr="00095437">
              <w:rPr>
                <w:rFonts w:ascii="Times New Roman" w:eastAsia="Lucida Sans Unicode" w:hAnsi="Times New Roman" w:cs="Lucida Sans"/>
                <w:kern w:val="1"/>
                <w:sz w:val="18"/>
                <w:szCs w:val="18"/>
                <w:lang w:eastAsia="hi-IN" w:bidi="hi-IN"/>
              </w:rPr>
              <w:t>1.180.000,00</w:t>
            </w:r>
          </w:p>
        </w:tc>
        <w:tc>
          <w:tcPr>
            <w:tcW w:w="1204" w:type="dxa"/>
            <w:vAlign w:val="center"/>
          </w:tcPr>
          <w:p w:rsidR="003F304F" w:rsidRPr="00095437" w:rsidRDefault="003F304F" w:rsidP="003F304F">
            <w:pPr>
              <w:widowControl w:val="0"/>
              <w:suppressAutoHyphens/>
              <w:jc w:val="center"/>
              <w:rPr>
                <w:rFonts w:ascii="Times New Roman" w:eastAsia="Lucida Sans Unicode" w:hAnsi="Times New Roman" w:cs="Lucida Sans"/>
                <w:kern w:val="1"/>
                <w:sz w:val="18"/>
                <w:szCs w:val="18"/>
                <w:lang w:eastAsia="hi-IN" w:bidi="hi-IN"/>
              </w:rPr>
            </w:pPr>
            <w:r w:rsidRPr="00095437">
              <w:rPr>
                <w:rFonts w:ascii="Times New Roman" w:eastAsia="Lucida Sans Unicode" w:hAnsi="Times New Roman" w:cs="Lucida Sans"/>
                <w:kern w:val="1"/>
                <w:sz w:val="18"/>
                <w:szCs w:val="18"/>
                <w:lang w:eastAsia="hi-IN" w:bidi="hi-IN"/>
              </w:rPr>
              <w:t>1.180.000,00</w:t>
            </w:r>
          </w:p>
        </w:tc>
      </w:tr>
      <w:tr w:rsidR="003F304F" w:rsidRPr="00095437" w:rsidTr="003F304F">
        <w:trPr>
          <w:cantSplit/>
          <w:trHeight w:val="410"/>
        </w:trPr>
        <w:tc>
          <w:tcPr>
            <w:tcW w:w="1418" w:type="dxa"/>
            <w:shd w:val="clear" w:color="auto" w:fill="548DD4"/>
            <w:vAlign w:val="center"/>
          </w:tcPr>
          <w:p w:rsidR="003F304F" w:rsidRPr="00095437" w:rsidRDefault="003F304F" w:rsidP="003F304F">
            <w:pPr>
              <w:widowControl w:val="0"/>
              <w:suppressAutoHyphens/>
              <w:jc w:val="center"/>
              <w:rPr>
                <w:rFonts w:ascii="Times New Roman" w:eastAsia="Lucida Sans Unicode" w:hAnsi="Times New Roman" w:cs="Lucida Sans"/>
                <w:b/>
                <w:color w:val="FFFFFF"/>
                <w:kern w:val="1"/>
                <w:sz w:val="18"/>
                <w:szCs w:val="18"/>
                <w:lang w:eastAsia="hi-IN" w:bidi="hi-IN"/>
              </w:rPr>
            </w:pPr>
            <w:r w:rsidRPr="00095437">
              <w:rPr>
                <w:rFonts w:ascii="Times New Roman" w:eastAsia="Lucida Sans Unicode" w:hAnsi="Times New Roman" w:cs="Lucida Sans"/>
                <w:b/>
                <w:color w:val="FFFFFF"/>
                <w:kern w:val="1"/>
                <w:sz w:val="18"/>
                <w:szCs w:val="18"/>
                <w:lang w:eastAsia="hi-IN" w:bidi="hi-IN"/>
              </w:rPr>
              <w:t>ABRUZZO</w:t>
            </w:r>
          </w:p>
        </w:tc>
        <w:tc>
          <w:tcPr>
            <w:tcW w:w="1314" w:type="dxa"/>
            <w:vAlign w:val="center"/>
          </w:tcPr>
          <w:p w:rsidR="003F304F" w:rsidRPr="00095437" w:rsidRDefault="003F304F" w:rsidP="003F304F">
            <w:pPr>
              <w:widowControl w:val="0"/>
              <w:suppressAutoHyphens/>
              <w:jc w:val="center"/>
              <w:rPr>
                <w:rFonts w:ascii="Times New Roman" w:eastAsia="Lucida Sans Unicode" w:hAnsi="Times New Roman" w:cs="Lucida Sans"/>
                <w:kern w:val="1"/>
                <w:sz w:val="18"/>
                <w:szCs w:val="18"/>
                <w:lang w:eastAsia="hi-IN" w:bidi="hi-IN"/>
              </w:rPr>
            </w:pPr>
            <w:r w:rsidRPr="00095437">
              <w:rPr>
                <w:rFonts w:ascii="Times New Roman" w:eastAsia="Lucida Sans Unicode" w:hAnsi="Times New Roman" w:cs="Lucida Sans"/>
                <w:kern w:val="1"/>
                <w:sz w:val="18"/>
                <w:szCs w:val="18"/>
                <w:lang w:eastAsia="hi-IN" w:bidi="hi-IN"/>
              </w:rPr>
              <w:t>3.879.052,00</w:t>
            </w:r>
          </w:p>
        </w:tc>
        <w:tc>
          <w:tcPr>
            <w:tcW w:w="1204" w:type="dxa"/>
            <w:vAlign w:val="center"/>
          </w:tcPr>
          <w:p w:rsidR="003F304F" w:rsidRPr="00095437" w:rsidRDefault="003F304F" w:rsidP="003F304F">
            <w:pPr>
              <w:widowControl w:val="0"/>
              <w:suppressAutoHyphens/>
              <w:jc w:val="center"/>
              <w:rPr>
                <w:rFonts w:ascii="Times New Roman" w:eastAsia="Lucida Sans Unicode" w:hAnsi="Times New Roman" w:cs="Lucida Sans"/>
                <w:kern w:val="1"/>
                <w:sz w:val="18"/>
                <w:szCs w:val="18"/>
                <w:lang w:eastAsia="hi-IN" w:bidi="hi-IN"/>
              </w:rPr>
            </w:pPr>
            <w:r w:rsidRPr="00095437">
              <w:rPr>
                <w:rFonts w:ascii="Times New Roman" w:eastAsia="Lucida Sans Unicode" w:hAnsi="Times New Roman" w:cs="Lucida Sans"/>
                <w:kern w:val="1"/>
                <w:sz w:val="18"/>
                <w:szCs w:val="18"/>
                <w:lang w:eastAsia="hi-IN" w:bidi="hi-IN"/>
              </w:rPr>
              <w:t>3.049.052,00</w:t>
            </w:r>
          </w:p>
        </w:tc>
      </w:tr>
      <w:tr w:rsidR="003F304F" w:rsidRPr="00095437" w:rsidTr="003F304F">
        <w:trPr>
          <w:cantSplit/>
          <w:trHeight w:val="405"/>
        </w:trPr>
        <w:tc>
          <w:tcPr>
            <w:tcW w:w="1418" w:type="dxa"/>
            <w:shd w:val="clear" w:color="auto" w:fill="548DD4"/>
            <w:vAlign w:val="center"/>
          </w:tcPr>
          <w:p w:rsidR="003F304F" w:rsidRPr="00095437" w:rsidRDefault="003F304F" w:rsidP="003F304F">
            <w:pPr>
              <w:widowControl w:val="0"/>
              <w:suppressAutoHyphens/>
              <w:jc w:val="center"/>
              <w:rPr>
                <w:rFonts w:ascii="Times New Roman" w:eastAsia="Lucida Sans Unicode" w:hAnsi="Times New Roman" w:cs="Lucida Sans"/>
                <w:b/>
                <w:color w:val="FFFFFF"/>
                <w:kern w:val="1"/>
                <w:sz w:val="18"/>
                <w:szCs w:val="18"/>
                <w:lang w:eastAsia="hi-IN" w:bidi="hi-IN"/>
              </w:rPr>
            </w:pPr>
            <w:r w:rsidRPr="00095437">
              <w:rPr>
                <w:rFonts w:ascii="Times New Roman" w:eastAsia="Lucida Sans Unicode" w:hAnsi="Times New Roman" w:cs="Lucida Sans"/>
                <w:b/>
                <w:color w:val="FFFFFF"/>
                <w:kern w:val="1"/>
                <w:sz w:val="18"/>
                <w:szCs w:val="18"/>
                <w:lang w:eastAsia="hi-IN" w:bidi="hi-IN"/>
              </w:rPr>
              <w:t>PUGLIA</w:t>
            </w:r>
          </w:p>
        </w:tc>
        <w:tc>
          <w:tcPr>
            <w:tcW w:w="1314" w:type="dxa"/>
            <w:vAlign w:val="center"/>
          </w:tcPr>
          <w:p w:rsidR="003F304F" w:rsidRPr="00095437" w:rsidRDefault="003F304F" w:rsidP="003F304F">
            <w:pPr>
              <w:widowControl w:val="0"/>
              <w:suppressAutoHyphens/>
              <w:jc w:val="center"/>
              <w:rPr>
                <w:rFonts w:ascii="Times New Roman" w:eastAsia="Lucida Sans Unicode" w:hAnsi="Times New Roman" w:cs="Lucida Sans"/>
                <w:kern w:val="1"/>
                <w:sz w:val="18"/>
                <w:szCs w:val="18"/>
                <w:lang w:eastAsia="hi-IN" w:bidi="hi-IN"/>
              </w:rPr>
            </w:pPr>
            <w:r w:rsidRPr="00095437">
              <w:rPr>
                <w:rFonts w:ascii="Times New Roman" w:eastAsia="Lucida Sans Unicode" w:hAnsi="Times New Roman" w:cs="Lucida Sans"/>
                <w:kern w:val="1"/>
                <w:sz w:val="18"/>
                <w:szCs w:val="18"/>
                <w:lang w:eastAsia="hi-IN" w:bidi="hi-IN"/>
              </w:rPr>
              <w:t>18.000.000,00</w:t>
            </w:r>
          </w:p>
        </w:tc>
        <w:tc>
          <w:tcPr>
            <w:tcW w:w="1204" w:type="dxa"/>
            <w:vAlign w:val="center"/>
          </w:tcPr>
          <w:p w:rsidR="003F304F" w:rsidRPr="00095437" w:rsidRDefault="003F304F" w:rsidP="003F304F">
            <w:pPr>
              <w:widowControl w:val="0"/>
              <w:suppressAutoHyphens/>
              <w:jc w:val="center"/>
              <w:rPr>
                <w:rFonts w:ascii="Times New Roman" w:eastAsia="Lucida Sans Unicode" w:hAnsi="Times New Roman" w:cs="Lucida Sans"/>
                <w:kern w:val="1"/>
                <w:sz w:val="18"/>
                <w:szCs w:val="18"/>
                <w:lang w:eastAsia="hi-IN" w:bidi="hi-IN"/>
              </w:rPr>
            </w:pPr>
            <w:r w:rsidRPr="00095437">
              <w:rPr>
                <w:rFonts w:ascii="Times New Roman" w:eastAsia="Lucida Sans Unicode" w:hAnsi="Times New Roman" w:cs="Lucida Sans"/>
                <w:kern w:val="1"/>
                <w:sz w:val="18"/>
                <w:szCs w:val="18"/>
                <w:lang w:eastAsia="hi-IN" w:bidi="hi-IN"/>
              </w:rPr>
              <w:t>9.000.000,00</w:t>
            </w:r>
          </w:p>
        </w:tc>
      </w:tr>
      <w:tr w:rsidR="003F304F" w:rsidRPr="00095437" w:rsidTr="003F304F">
        <w:trPr>
          <w:cantSplit/>
          <w:trHeight w:val="422"/>
        </w:trPr>
        <w:tc>
          <w:tcPr>
            <w:tcW w:w="1418" w:type="dxa"/>
            <w:shd w:val="clear" w:color="auto" w:fill="548DD4"/>
            <w:vAlign w:val="center"/>
          </w:tcPr>
          <w:p w:rsidR="003F304F" w:rsidRPr="00095437" w:rsidRDefault="003F304F" w:rsidP="003F304F">
            <w:pPr>
              <w:widowControl w:val="0"/>
              <w:suppressAutoHyphens/>
              <w:jc w:val="center"/>
              <w:rPr>
                <w:rFonts w:ascii="Times New Roman" w:eastAsia="Lucida Sans Unicode" w:hAnsi="Times New Roman" w:cs="Lucida Sans"/>
                <w:b/>
                <w:color w:val="FFFFFF"/>
                <w:kern w:val="1"/>
                <w:sz w:val="18"/>
                <w:szCs w:val="18"/>
                <w:lang w:eastAsia="hi-IN" w:bidi="hi-IN"/>
              </w:rPr>
            </w:pPr>
            <w:r w:rsidRPr="00095437">
              <w:rPr>
                <w:rFonts w:ascii="Times New Roman" w:eastAsia="Lucida Sans Unicode" w:hAnsi="Times New Roman" w:cs="Lucida Sans"/>
                <w:b/>
                <w:color w:val="FFFFFF"/>
                <w:kern w:val="1"/>
                <w:sz w:val="18"/>
                <w:szCs w:val="18"/>
                <w:lang w:eastAsia="hi-IN" w:bidi="hi-IN"/>
              </w:rPr>
              <w:t>CALABRIA</w:t>
            </w:r>
          </w:p>
        </w:tc>
        <w:tc>
          <w:tcPr>
            <w:tcW w:w="1314" w:type="dxa"/>
            <w:vAlign w:val="center"/>
          </w:tcPr>
          <w:p w:rsidR="003F304F" w:rsidRPr="00095437" w:rsidRDefault="003F304F" w:rsidP="003F304F">
            <w:pPr>
              <w:widowControl w:val="0"/>
              <w:suppressAutoHyphens/>
              <w:jc w:val="center"/>
              <w:rPr>
                <w:rFonts w:ascii="Times New Roman" w:eastAsia="Lucida Sans Unicode" w:hAnsi="Times New Roman" w:cs="Lucida Sans"/>
                <w:kern w:val="1"/>
                <w:sz w:val="18"/>
                <w:szCs w:val="18"/>
                <w:lang w:eastAsia="hi-IN" w:bidi="hi-IN"/>
              </w:rPr>
            </w:pPr>
            <w:r w:rsidRPr="00095437">
              <w:rPr>
                <w:rFonts w:ascii="Times New Roman" w:eastAsia="Lucida Sans Unicode" w:hAnsi="Times New Roman" w:cs="Lucida Sans"/>
                <w:kern w:val="1"/>
                <w:sz w:val="18"/>
                <w:szCs w:val="18"/>
                <w:lang w:eastAsia="hi-IN" w:bidi="hi-IN"/>
              </w:rPr>
              <w:t>13.824.470,61</w:t>
            </w:r>
          </w:p>
        </w:tc>
        <w:tc>
          <w:tcPr>
            <w:tcW w:w="1204" w:type="dxa"/>
            <w:vAlign w:val="center"/>
          </w:tcPr>
          <w:p w:rsidR="003F304F" w:rsidRPr="00095437" w:rsidRDefault="003F304F" w:rsidP="003F304F">
            <w:pPr>
              <w:widowControl w:val="0"/>
              <w:suppressAutoHyphens/>
              <w:jc w:val="center"/>
              <w:rPr>
                <w:rFonts w:ascii="Times New Roman" w:eastAsia="Lucida Sans Unicode" w:hAnsi="Times New Roman" w:cs="Lucida Sans"/>
                <w:kern w:val="1"/>
                <w:sz w:val="18"/>
                <w:szCs w:val="18"/>
                <w:lang w:eastAsia="hi-IN" w:bidi="hi-IN"/>
              </w:rPr>
            </w:pPr>
            <w:r w:rsidRPr="00095437">
              <w:rPr>
                <w:rFonts w:ascii="Times New Roman" w:eastAsia="Lucida Sans Unicode" w:hAnsi="Times New Roman" w:cs="Lucida Sans"/>
                <w:kern w:val="1"/>
                <w:sz w:val="18"/>
                <w:szCs w:val="18"/>
                <w:lang w:eastAsia="hi-IN" w:bidi="hi-IN"/>
              </w:rPr>
              <w:t>9.324.470,61</w:t>
            </w:r>
          </w:p>
        </w:tc>
      </w:tr>
    </w:tbl>
    <w:p w:rsidR="003931E9" w:rsidRDefault="003931E9" w:rsidP="003931E9">
      <w:pPr>
        <w:widowControl w:val="0"/>
        <w:suppressAutoHyphens/>
        <w:jc w:val="both"/>
        <w:rPr>
          <w:rFonts w:ascii="Times New Roman" w:eastAsia="Lucida Sans Unicode" w:hAnsi="Times New Roman" w:cs="Lucida Sans"/>
          <w:kern w:val="1"/>
          <w:lang w:eastAsia="hi-IN" w:bidi="hi-IN"/>
        </w:rPr>
      </w:pPr>
    </w:p>
    <w:p w:rsidR="003931E9" w:rsidRDefault="003931E9" w:rsidP="00EA0349">
      <w:pPr>
        <w:widowControl w:val="0"/>
        <w:suppressAutoHyphens/>
        <w:ind w:left="-2552"/>
        <w:jc w:val="both"/>
        <w:rPr>
          <w:rFonts w:ascii="Times New Roman" w:eastAsia="Lucida Sans Unicode" w:hAnsi="Times New Roman" w:cs="Lucida Sans"/>
          <w:kern w:val="1"/>
          <w:lang w:eastAsia="hi-IN" w:bidi="hi-IN"/>
        </w:rPr>
      </w:pPr>
    </w:p>
    <w:p w:rsidR="00EA0349" w:rsidRDefault="00EA0349" w:rsidP="003931E9">
      <w:pPr>
        <w:widowControl w:val="0"/>
        <w:suppressAutoHyphens/>
        <w:jc w:val="both"/>
        <w:rPr>
          <w:rFonts w:ascii="Times New Roman" w:eastAsia="Lucida Sans Unicode" w:hAnsi="Times New Roman" w:cs="Lucida Sans"/>
          <w:kern w:val="1"/>
          <w:lang w:eastAsia="hi-IN" w:bidi="hi-IN"/>
        </w:rPr>
      </w:pPr>
    </w:p>
    <w:p w:rsidR="00EA0349" w:rsidRDefault="00EA0349" w:rsidP="003931E9">
      <w:pPr>
        <w:widowControl w:val="0"/>
        <w:suppressAutoHyphens/>
        <w:jc w:val="both"/>
        <w:rPr>
          <w:rFonts w:ascii="Times New Roman" w:eastAsia="Lucida Sans Unicode" w:hAnsi="Times New Roman" w:cs="Lucida Sans"/>
          <w:kern w:val="1"/>
          <w:lang w:eastAsia="hi-IN" w:bidi="hi-IN"/>
        </w:rPr>
      </w:pPr>
    </w:p>
    <w:p w:rsidR="00EA0349" w:rsidRDefault="00EA0349" w:rsidP="003931E9">
      <w:pPr>
        <w:widowControl w:val="0"/>
        <w:suppressAutoHyphens/>
        <w:jc w:val="both"/>
        <w:rPr>
          <w:rFonts w:ascii="Times New Roman" w:eastAsia="Lucida Sans Unicode" w:hAnsi="Times New Roman" w:cs="Lucida Sans"/>
          <w:kern w:val="1"/>
          <w:lang w:eastAsia="hi-IN" w:bidi="hi-IN"/>
        </w:rPr>
      </w:pPr>
    </w:p>
    <w:p w:rsidR="003931E9" w:rsidRDefault="003931E9" w:rsidP="003931E9">
      <w:pPr>
        <w:widowControl w:val="0"/>
        <w:suppressAutoHyphens/>
        <w:jc w:val="both"/>
        <w:rPr>
          <w:rFonts w:ascii="Times New Roman" w:eastAsia="Lucida Sans Unicode" w:hAnsi="Times New Roman" w:cs="Lucida Sans"/>
          <w:kern w:val="1"/>
          <w:lang w:eastAsia="hi-IN" w:bidi="hi-IN"/>
        </w:rPr>
      </w:pPr>
    </w:p>
    <w:p w:rsidR="003931E9" w:rsidRDefault="003931E9" w:rsidP="003931E9">
      <w:pPr>
        <w:widowControl w:val="0"/>
        <w:suppressAutoHyphens/>
        <w:jc w:val="both"/>
        <w:rPr>
          <w:rFonts w:ascii="Times New Roman" w:eastAsia="Lucida Sans Unicode" w:hAnsi="Times New Roman" w:cs="Lucida Sans"/>
          <w:kern w:val="1"/>
          <w:lang w:eastAsia="hi-IN" w:bidi="hi-IN"/>
        </w:rPr>
      </w:pPr>
    </w:p>
    <w:p w:rsidR="003931E9" w:rsidRDefault="003931E9" w:rsidP="003931E9">
      <w:pPr>
        <w:widowControl w:val="0"/>
        <w:suppressAutoHyphens/>
        <w:jc w:val="both"/>
        <w:rPr>
          <w:rFonts w:ascii="Times New Roman" w:eastAsia="Lucida Sans Unicode" w:hAnsi="Times New Roman" w:cs="Lucida Sans"/>
          <w:kern w:val="1"/>
          <w:lang w:eastAsia="hi-IN" w:bidi="hi-IN"/>
        </w:rPr>
      </w:pPr>
    </w:p>
    <w:p w:rsidR="003931E9" w:rsidRPr="002C3AC3" w:rsidRDefault="003931E9" w:rsidP="003931E9">
      <w:pPr>
        <w:widowControl w:val="0"/>
        <w:suppressAutoHyphens/>
        <w:jc w:val="both"/>
        <w:rPr>
          <w:rFonts w:ascii="Times New Roman" w:eastAsia="Lucida Sans Unicode" w:hAnsi="Times New Roman" w:cs="Lucida Sans"/>
          <w:kern w:val="1"/>
          <w:lang w:eastAsia="hi-IN" w:bidi="hi-IN"/>
        </w:rPr>
      </w:pPr>
    </w:p>
    <w:p w:rsidR="003931E9" w:rsidRPr="002C3AC3" w:rsidRDefault="003931E9" w:rsidP="003931E9">
      <w:pPr>
        <w:widowControl w:val="0"/>
        <w:suppressAutoHyphens/>
        <w:jc w:val="both"/>
        <w:rPr>
          <w:rFonts w:ascii="Times New Roman" w:eastAsia="Lucida Sans Unicode" w:hAnsi="Times New Roman" w:cs="Lucida Sans"/>
          <w:kern w:val="1"/>
          <w:sz w:val="22"/>
          <w:lang w:eastAsia="hi-IN" w:bidi="hi-IN"/>
        </w:rPr>
      </w:pPr>
    </w:p>
    <w:p w:rsidR="003931E9" w:rsidRPr="002C3AC3" w:rsidRDefault="003931E9" w:rsidP="003931E9">
      <w:pPr>
        <w:widowControl w:val="0"/>
        <w:suppressAutoHyphens/>
        <w:jc w:val="both"/>
        <w:rPr>
          <w:rFonts w:ascii="Times New Roman" w:eastAsia="Lucida Sans Unicode" w:hAnsi="Times New Roman" w:cs="Lucida Sans"/>
          <w:kern w:val="1"/>
          <w:sz w:val="22"/>
          <w:lang w:eastAsia="hi-IN" w:bidi="hi-IN"/>
        </w:rPr>
      </w:pPr>
    </w:p>
    <w:p w:rsidR="003931E9" w:rsidRDefault="003F304F" w:rsidP="003931E9">
      <w:pPr>
        <w:widowControl w:val="0"/>
        <w:suppressAutoHyphens/>
        <w:jc w:val="both"/>
        <w:rPr>
          <w:rFonts w:ascii="Times New Roman" w:eastAsia="Lucida Sans Unicode" w:hAnsi="Times New Roman" w:cs="Lucida Sans"/>
          <w:kern w:val="1"/>
          <w:sz w:val="22"/>
          <w:lang w:eastAsia="hi-IN" w:bidi="hi-IN"/>
        </w:rPr>
      </w:pPr>
      <w:r w:rsidRPr="00095437">
        <w:rPr>
          <w:rFonts w:ascii="Times New Roman" w:eastAsia="Lucida Sans Unicode" w:hAnsi="Times New Roman" w:cs="Lucida Sans"/>
          <w:noProof/>
          <w:kern w:val="1"/>
          <w:sz w:val="22"/>
          <w:lang w:eastAsia="it-IT"/>
        </w:rPr>
        <w:drawing>
          <wp:anchor distT="0" distB="0" distL="114300" distR="114300" simplePos="0" relativeHeight="251659264" behindDoc="1" locked="0" layoutInCell="1" allowOverlap="1" wp14:anchorId="51ACE21A" wp14:editId="706AD5D6">
            <wp:simplePos x="0" y="0"/>
            <wp:positionH relativeFrom="column">
              <wp:posOffset>-1686460</wp:posOffset>
            </wp:positionH>
            <wp:positionV relativeFrom="paragraph">
              <wp:posOffset>108485</wp:posOffset>
            </wp:positionV>
            <wp:extent cx="6083167" cy="1886551"/>
            <wp:effectExtent l="0" t="0" r="0" b="0"/>
            <wp:wrapNone/>
            <wp:docPr id="9" name="Immagine 9" descr="F:\AgID\00-NEW\SCHEDA_SIT\r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AgID\00-NEW\SCHEDA_SIT\ripar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82665" cy="1886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31E9" w:rsidRDefault="003931E9" w:rsidP="003931E9">
      <w:pPr>
        <w:widowControl w:val="0"/>
        <w:suppressAutoHyphens/>
        <w:jc w:val="both"/>
        <w:rPr>
          <w:rFonts w:ascii="Times New Roman" w:eastAsia="Lucida Sans Unicode" w:hAnsi="Times New Roman" w:cs="Lucida Sans"/>
          <w:kern w:val="1"/>
          <w:sz w:val="22"/>
          <w:lang w:eastAsia="hi-IN" w:bidi="hi-IN"/>
        </w:rPr>
      </w:pPr>
    </w:p>
    <w:p w:rsidR="003931E9" w:rsidRDefault="003931E9" w:rsidP="003931E9">
      <w:pPr>
        <w:widowControl w:val="0"/>
        <w:suppressAutoHyphens/>
        <w:jc w:val="both"/>
        <w:rPr>
          <w:rFonts w:ascii="Times New Roman" w:eastAsia="Lucida Sans Unicode" w:hAnsi="Times New Roman" w:cs="Lucida Sans"/>
          <w:kern w:val="1"/>
          <w:sz w:val="22"/>
          <w:lang w:eastAsia="hi-IN" w:bidi="hi-IN"/>
        </w:rPr>
      </w:pPr>
    </w:p>
    <w:p w:rsidR="003931E9" w:rsidRDefault="003931E9" w:rsidP="002C3AC3">
      <w:pPr>
        <w:widowControl w:val="0"/>
        <w:suppressAutoHyphens/>
        <w:jc w:val="both"/>
        <w:rPr>
          <w:rFonts w:ascii="Times New Roman" w:eastAsia="Lucida Sans Unicode" w:hAnsi="Times New Roman" w:cs="Lucida Sans"/>
          <w:kern w:val="1"/>
          <w:sz w:val="22"/>
          <w:lang w:eastAsia="hi-IN" w:bidi="hi-IN"/>
        </w:rPr>
      </w:pPr>
    </w:p>
    <w:p w:rsidR="003931E9" w:rsidRDefault="003931E9" w:rsidP="002C3AC3">
      <w:pPr>
        <w:widowControl w:val="0"/>
        <w:suppressAutoHyphens/>
        <w:jc w:val="both"/>
        <w:rPr>
          <w:rFonts w:ascii="Times New Roman" w:eastAsia="Lucida Sans Unicode" w:hAnsi="Times New Roman" w:cs="Lucida Sans"/>
          <w:kern w:val="1"/>
          <w:sz w:val="22"/>
          <w:lang w:eastAsia="hi-IN" w:bidi="hi-IN"/>
        </w:rPr>
      </w:pPr>
    </w:p>
    <w:p w:rsidR="003F304F" w:rsidRDefault="003F304F" w:rsidP="002C3AC3">
      <w:pPr>
        <w:widowControl w:val="0"/>
        <w:suppressAutoHyphens/>
        <w:jc w:val="both"/>
        <w:rPr>
          <w:rFonts w:ascii="Times New Roman" w:eastAsia="Lucida Sans Unicode" w:hAnsi="Times New Roman" w:cs="Lucida Sans"/>
          <w:kern w:val="1"/>
          <w:sz w:val="22"/>
          <w:lang w:eastAsia="hi-IN" w:bidi="hi-IN"/>
        </w:rPr>
      </w:pPr>
    </w:p>
    <w:p w:rsidR="003F304F" w:rsidRDefault="003F304F" w:rsidP="002C3AC3">
      <w:pPr>
        <w:widowControl w:val="0"/>
        <w:suppressAutoHyphens/>
        <w:jc w:val="both"/>
        <w:rPr>
          <w:rFonts w:ascii="Times New Roman" w:eastAsia="Lucida Sans Unicode" w:hAnsi="Times New Roman" w:cs="Lucida Sans"/>
          <w:kern w:val="1"/>
          <w:sz w:val="22"/>
          <w:lang w:eastAsia="hi-IN" w:bidi="hi-IN"/>
        </w:rPr>
      </w:pPr>
    </w:p>
    <w:p w:rsidR="003F304F" w:rsidRDefault="003F304F" w:rsidP="002C3AC3">
      <w:pPr>
        <w:widowControl w:val="0"/>
        <w:suppressAutoHyphens/>
        <w:jc w:val="both"/>
        <w:rPr>
          <w:rFonts w:ascii="Times New Roman" w:eastAsia="Lucida Sans Unicode" w:hAnsi="Times New Roman" w:cs="Lucida Sans"/>
          <w:kern w:val="1"/>
          <w:sz w:val="22"/>
          <w:lang w:eastAsia="hi-IN" w:bidi="hi-IN"/>
        </w:rPr>
      </w:pPr>
    </w:p>
    <w:p w:rsidR="003F304F" w:rsidRDefault="003F304F" w:rsidP="002C3AC3">
      <w:pPr>
        <w:widowControl w:val="0"/>
        <w:suppressAutoHyphens/>
        <w:jc w:val="both"/>
        <w:rPr>
          <w:rFonts w:ascii="Times New Roman" w:eastAsia="Lucida Sans Unicode" w:hAnsi="Times New Roman" w:cs="Lucida Sans"/>
          <w:kern w:val="1"/>
          <w:sz w:val="22"/>
          <w:lang w:eastAsia="hi-IN" w:bidi="hi-IN"/>
        </w:rPr>
      </w:pPr>
    </w:p>
    <w:p w:rsidR="003F304F" w:rsidRDefault="003F304F" w:rsidP="002C3AC3">
      <w:pPr>
        <w:widowControl w:val="0"/>
        <w:suppressAutoHyphens/>
        <w:jc w:val="both"/>
        <w:rPr>
          <w:rFonts w:ascii="Times New Roman" w:eastAsia="Lucida Sans Unicode" w:hAnsi="Times New Roman" w:cs="Lucida Sans"/>
          <w:kern w:val="1"/>
          <w:sz w:val="22"/>
          <w:lang w:eastAsia="hi-IN" w:bidi="hi-IN"/>
        </w:rPr>
      </w:pPr>
    </w:p>
    <w:p w:rsidR="003F304F" w:rsidRDefault="003F304F" w:rsidP="002C3AC3">
      <w:pPr>
        <w:widowControl w:val="0"/>
        <w:suppressAutoHyphens/>
        <w:jc w:val="both"/>
        <w:rPr>
          <w:rFonts w:ascii="Times New Roman" w:eastAsia="Lucida Sans Unicode" w:hAnsi="Times New Roman" w:cs="Lucida Sans"/>
          <w:kern w:val="1"/>
          <w:sz w:val="22"/>
          <w:lang w:eastAsia="hi-IN" w:bidi="hi-IN"/>
        </w:rPr>
      </w:pPr>
    </w:p>
    <w:p w:rsidR="003F304F" w:rsidRDefault="003F304F" w:rsidP="003931E9">
      <w:pPr>
        <w:widowControl w:val="0"/>
        <w:suppressAutoHyphens/>
        <w:spacing w:before="120" w:after="360"/>
        <w:ind w:left="-2410"/>
        <w:jc w:val="both"/>
        <w:rPr>
          <w:rFonts w:ascii="Times New Roman" w:eastAsia="Lucida Sans Unicode" w:hAnsi="Times New Roman"/>
          <w:kern w:val="1"/>
          <w:lang w:eastAsia="hi-IN" w:bidi="hi-IN"/>
        </w:rPr>
      </w:pPr>
    </w:p>
    <w:p w:rsidR="002C3AC3" w:rsidRDefault="002C3AC3" w:rsidP="003931E9">
      <w:pPr>
        <w:widowControl w:val="0"/>
        <w:suppressAutoHyphens/>
        <w:spacing w:before="120" w:after="360"/>
        <w:ind w:left="-2410"/>
        <w:jc w:val="both"/>
        <w:rPr>
          <w:rFonts w:ascii="Times New Roman" w:eastAsia="Lucida Sans Unicode" w:hAnsi="Times New Roman"/>
          <w:kern w:val="1"/>
          <w:lang w:eastAsia="hi-IN" w:bidi="hi-IN"/>
        </w:rPr>
      </w:pPr>
      <w:r w:rsidRPr="003931E9">
        <w:rPr>
          <w:rFonts w:ascii="Times New Roman" w:eastAsia="Lucida Sans Unicode" w:hAnsi="Times New Roman"/>
          <w:kern w:val="1"/>
          <w:lang w:eastAsia="hi-IN" w:bidi="hi-IN"/>
        </w:rPr>
        <w:t>Come previsto in APQ, AgID svolge, con modalità differenti, funzioni di indirizzo, coordinamento e supporto alle Regioni coinvolte nel progetto, assicurando il collegamento con le indicazioni fornite dal Comitato per le regole tecniche sui dati territoriali delle pubbliche amministrazioni (art. 59 CAD) nell’ambito della definizione ed aggiornamento delle specifiche nazionali in materia di dati e servizi territoriali.</w:t>
      </w:r>
    </w:p>
    <w:p w:rsidR="00E15DFA" w:rsidRPr="003931E9" w:rsidRDefault="00E15DFA" w:rsidP="003931E9">
      <w:pPr>
        <w:widowControl w:val="0"/>
        <w:suppressAutoHyphens/>
        <w:spacing w:before="120" w:after="360"/>
        <w:ind w:left="-2410"/>
        <w:jc w:val="both"/>
        <w:rPr>
          <w:rFonts w:ascii="Times New Roman" w:eastAsia="Lucida Sans Unicode" w:hAnsi="Times New Roman"/>
          <w:kern w:val="1"/>
          <w:lang w:eastAsia="hi-IN" w:bidi="hi-IN"/>
        </w:rPr>
      </w:pPr>
    </w:p>
    <w:p w:rsidR="002C3AC3" w:rsidRPr="003931E9" w:rsidRDefault="002C3AC3" w:rsidP="003931E9">
      <w:pPr>
        <w:widowControl w:val="0"/>
        <w:suppressAutoHyphens/>
        <w:spacing w:before="120" w:after="360"/>
        <w:ind w:left="-2410"/>
        <w:jc w:val="both"/>
        <w:rPr>
          <w:rFonts w:ascii="Times New Roman" w:eastAsia="Lucida Sans Unicode" w:hAnsi="Times New Roman"/>
          <w:kern w:val="1"/>
          <w:lang w:eastAsia="hi-IN" w:bidi="hi-IN"/>
        </w:rPr>
      </w:pPr>
      <w:r w:rsidRPr="003931E9">
        <w:rPr>
          <w:rFonts w:ascii="Times New Roman" w:eastAsia="Lucida Sans Unicode" w:hAnsi="Times New Roman"/>
          <w:kern w:val="1"/>
          <w:lang w:eastAsia="hi-IN" w:bidi="hi-IN"/>
        </w:rPr>
        <w:t>Nel dettaglio, le attività riguardano le seguenti macro-azioni:</w:t>
      </w:r>
    </w:p>
    <w:p w:rsidR="002C3AC3" w:rsidRPr="003931E9" w:rsidRDefault="002C3AC3" w:rsidP="003931E9">
      <w:pPr>
        <w:widowControl w:val="0"/>
        <w:numPr>
          <w:ilvl w:val="0"/>
          <w:numId w:val="27"/>
        </w:numPr>
        <w:suppressAutoHyphens/>
        <w:spacing w:line="256" w:lineRule="auto"/>
        <w:ind w:left="-2410" w:firstLine="0"/>
        <w:jc w:val="both"/>
        <w:rPr>
          <w:rFonts w:ascii="Times New Roman" w:eastAsia="Times New Roman" w:hAnsi="Times New Roman" w:cs="Lucida Sans"/>
          <w:iCs/>
          <w:kern w:val="1"/>
          <w:lang w:eastAsia="it-IT" w:bidi="hi-IN"/>
        </w:rPr>
      </w:pPr>
      <w:r w:rsidRPr="003931E9">
        <w:rPr>
          <w:rFonts w:ascii="Times New Roman" w:eastAsia="Lucida Sans Unicode" w:hAnsi="Times New Roman"/>
          <w:kern w:val="1"/>
          <w:lang w:eastAsia="hi-IN" w:bidi="hi-IN"/>
        </w:rPr>
        <w:lastRenderedPageBreak/>
        <w:t>supervisione dei progetti regionali, con rilevazione dell’avanzamento dei singoli interventi regionali e analisi della documentazione prodotta nel corso delle realizzazioni</w:t>
      </w:r>
      <w:r w:rsidRPr="003931E9">
        <w:rPr>
          <w:rFonts w:ascii="Times New Roman" w:eastAsia="Times New Roman" w:hAnsi="Times New Roman" w:cs="Lucida Sans"/>
          <w:iCs/>
          <w:kern w:val="1"/>
          <w:lang w:eastAsia="it-IT" w:bidi="hi-IN"/>
        </w:rPr>
        <w:t>;</w:t>
      </w:r>
    </w:p>
    <w:p w:rsidR="002C3AC3" w:rsidRPr="003931E9" w:rsidRDefault="002C3AC3" w:rsidP="003931E9">
      <w:pPr>
        <w:widowControl w:val="0"/>
        <w:numPr>
          <w:ilvl w:val="0"/>
          <w:numId w:val="27"/>
        </w:numPr>
        <w:suppressAutoHyphens/>
        <w:spacing w:line="256" w:lineRule="auto"/>
        <w:ind w:left="-2410" w:firstLine="0"/>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supporto specialistico per le attività di realizzazione ed aggiornamento dei Database Geotopografici Integrati (DBGTI) e per lo sviluppo dei servizi applicativi territoriali;</w:t>
      </w:r>
    </w:p>
    <w:p w:rsidR="002C3AC3" w:rsidRPr="003931E9" w:rsidRDefault="002C3AC3" w:rsidP="003931E9">
      <w:pPr>
        <w:widowControl w:val="0"/>
        <w:numPr>
          <w:ilvl w:val="0"/>
          <w:numId w:val="27"/>
        </w:numPr>
        <w:suppressAutoHyphens/>
        <w:spacing w:line="256" w:lineRule="auto"/>
        <w:ind w:left="-2410" w:firstLine="0"/>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verifica periodica dei servizi disponibili on-line presso i portali cartografici regionali;</w:t>
      </w:r>
    </w:p>
    <w:p w:rsidR="002C3AC3" w:rsidRPr="003931E9" w:rsidRDefault="002C3AC3" w:rsidP="003931E9">
      <w:pPr>
        <w:widowControl w:val="0"/>
        <w:numPr>
          <w:ilvl w:val="0"/>
          <w:numId w:val="27"/>
        </w:numPr>
        <w:suppressAutoHyphens/>
        <w:spacing w:line="256" w:lineRule="auto"/>
        <w:ind w:left="-2410" w:firstLine="0"/>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 xml:space="preserve">supporto per la rimodulazione di eventuali economie di progetto riscontrate in fase di assessment, laddove le stesse siano necessarie per l’adattamento dei SIT regionali alle evoluzioni tecnologiche in atto; </w:t>
      </w:r>
    </w:p>
    <w:p w:rsidR="002C3AC3" w:rsidRPr="003931E9" w:rsidRDefault="002C3AC3" w:rsidP="003931E9">
      <w:pPr>
        <w:widowControl w:val="0"/>
        <w:numPr>
          <w:ilvl w:val="0"/>
          <w:numId w:val="27"/>
        </w:numPr>
        <w:suppressAutoHyphens/>
        <w:spacing w:line="256" w:lineRule="auto"/>
        <w:ind w:left="-2410" w:firstLine="0"/>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divulgazione delle nuove metodologie di produzione, gestione e aggiornamento dei DBT regionali in linea con quanto prodotto dal CISIS e Politecnico di Milano nell’ambito della GeoUML methodology;</w:t>
      </w:r>
    </w:p>
    <w:p w:rsidR="002C3AC3" w:rsidRPr="003931E9" w:rsidRDefault="002C3AC3" w:rsidP="003931E9">
      <w:pPr>
        <w:widowControl w:val="0"/>
        <w:numPr>
          <w:ilvl w:val="0"/>
          <w:numId w:val="27"/>
        </w:numPr>
        <w:suppressAutoHyphens/>
        <w:spacing w:line="256" w:lineRule="auto"/>
        <w:ind w:left="-2410" w:firstLine="0"/>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diffusione del RNDT (repertorio nazionale dati territoriali) di competenza AgID;</w:t>
      </w:r>
    </w:p>
    <w:p w:rsidR="002C3AC3" w:rsidRPr="003931E9" w:rsidRDefault="002C3AC3" w:rsidP="003931E9">
      <w:pPr>
        <w:widowControl w:val="0"/>
        <w:numPr>
          <w:ilvl w:val="0"/>
          <w:numId w:val="27"/>
        </w:numPr>
        <w:suppressAutoHyphens/>
        <w:spacing w:line="256" w:lineRule="auto"/>
        <w:ind w:left="-2410" w:firstLine="0"/>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raccordo verso altri Enti della Pubblica Amministrazione su tematiche connesse al progetto</w:t>
      </w:r>
    </w:p>
    <w:p w:rsidR="002C3AC3" w:rsidRPr="003931E9" w:rsidRDefault="002C3AC3" w:rsidP="003931E9">
      <w:pPr>
        <w:spacing w:line="256" w:lineRule="auto"/>
        <w:ind w:left="-2410"/>
        <w:jc w:val="both"/>
        <w:rPr>
          <w:rFonts w:ascii="Times New Roman" w:eastAsia="Times New Roman" w:hAnsi="Times New Roman" w:cs="Lucida Sans"/>
          <w:iCs/>
          <w:kern w:val="1"/>
          <w:lang w:eastAsia="it-IT" w:bidi="hi-IN"/>
        </w:rPr>
      </w:pPr>
    </w:p>
    <w:p w:rsidR="002C3AC3" w:rsidRPr="003931E9" w:rsidRDefault="002C3AC3" w:rsidP="003931E9">
      <w:pPr>
        <w:widowControl w:val="0"/>
        <w:suppressAutoHyphens/>
        <w:autoSpaceDE w:val="0"/>
        <w:autoSpaceDN w:val="0"/>
        <w:spacing w:after="200"/>
        <w:ind w:left="-2410"/>
        <w:jc w:val="both"/>
        <w:rPr>
          <w:rFonts w:ascii="Times New Roman" w:eastAsia="Times New Roman" w:hAnsi="Times New Roman" w:cs="Lucida Sans"/>
          <w:i/>
          <w:iCs/>
          <w:kern w:val="1"/>
          <w:lang w:eastAsia="it-IT" w:bidi="hi-IN"/>
        </w:rPr>
      </w:pPr>
      <w:r w:rsidRPr="003931E9">
        <w:rPr>
          <w:rFonts w:ascii="Times New Roman" w:eastAsia="Times New Roman" w:hAnsi="Times New Roman" w:cs="Lucida Sans"/>
          <w:i/>
          <w:iCs/>
          <w:kern w:val="1"/>
          <w:lang w:eastAsia="it-IT" w:bidi="hi-IN"/>
        </w:rPr>
        <w:t>Attività svolte e risultati conseguiti</w:t>
      </w:r>
    </w:p>
    <w:tbl>
      <w:tblPr>
        <w:tblpPr w:leftFromText="141" w:rightFromText="141" w:vertAnchor="text" w:horzAnchor="margin" w:tblpXSpec="center" w:tblpY="1415"/>
        <w:tblW w:w="52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5"/>
        <w:gridCol w:w="2148"/>
        <w:gridCol w:w="1336"/>
        <w:gridCol w:w="659"/>
        <w:gridCol w:w="1719"/>
      </w:tblGrid>
      <w:tr w:rsidR="003931E9" w:rsidRPr="002C3AC3" w:rsidTr="00E15DFA">
        <w:trPr>
          <w:trHeight w:hRule="exact" w:val="668"/>
        </w:trPr>
        <w:tc>
          <w:tcPr>
            <w:tcW w:w="1365" w:type="dxa"/>
            <w:tcBorders>
              <w:top w:val="nil"/>
              <w:left w:val="nil"/>
            </w:tcBorders>
            <w:vAlign w:val="center"/>
          </w:tcPr>
          <w:p w:rsidR="003931E9" w:rsidRPr="002C3AC3" w:rsidRDefault="003931E9" w:rsidP="003931E9">
            <w:pPr>
              <w:widowControl w:val="0"/>
              <w:suppressAutoHyphens/>
              <w:spacing w:after="240"/>
              <w:jc w:val="center"/>
              <w:rPr>
                <w:rFonts w:ascii="Times New Roman" w:eastAsia="Lucida Sans Unicode" w:hAnsi="Times New Roman" w:cs="Lucida Sans"/>
                <w:kern w:val="1"/>
                <w:sz w:val="20"/>
                <w:szCs w:val="20"/>
                <w:lang w:eastAsia="hi-IN" w:bidi="hi-IN"/>
              </w:rPr>
            </w:pPr>
          </w:p>
        </w:tc>
        <w:tc>
          <w:tcPr>
            <w:tcW w:w="2148" w:type="dxa"/>
            <w:shd w:val="clear" w:color="auto" w:fill="C4BC96"/>
            <w:vAlign w:val="center"/>
          </w:tcPr>
          <w:p w:rsidR="003931E9" w:rsidRPr="002C3AC3" w:rsidRDefault="003931E9" w:rsidP="003931E9">
            <w:pPr>
              <w:widowControl w:val="0"/>
              <w:suppressAutoHyphens/>
              <w:jc w:val="center"/>
              <w:rPr>
                <w:rFonts w:ascii="Times New Roman" w:eastAsia="Lucida Sans Unicode" w:hAnsi="Times New Roman" w:cs="Lucida Sans"/>
                <w:b/>
                <w:color w:val="FFFFFF"/>
                <w:kern w:val="1"/>
                <w:sz w:val="20"/>
                <w:szCs w:val="20"/>
                <w:lang w:eastAsia="hi-IN" w:bidi="hi-IN"/>
              </w:rPr>
            </w:pPr>
            <w:r w:rsidRPr="002C3AC3">
              <w:rPr>
                <w:rFonts w:ascii="Times New Roman" w:eastAsia="Lucida Sans Unicode" w:hAnsi="Times New Roman" w:cs="Lucida Sans"/>
                <w:b/>
                <w:color w:val="FFFFFF"/>
                <w:kern w:val="1"/>
                <w:sz w:val="20"/>
                <w:szCs w:val="20"/>
                <w:lang w:eastAsia="hi-IN" w:bidi="hi-IN"/>
              </w:rPr>
              <w:t>IDENTIFICATIVO INTERVENTO</w:t>
            </w:r>
          </w:p>
        </w:tc>
        <w:tc>
          <w:tcPr>
            <w:tcW w:w="1995" w:type="dxa"/>
            <w:gridSpan w:val="2"/>
            <w:shd w:val="clear" w:color="auto" w:fill="C4BC96"/>
            <w:vAlign w:val="center"/>
          </w:tcPr>
          <w:p w:rsidR="003931E9" w:rsidRPr="002C3AC3" w:rsidRDefault="003931E9" w:rsidP="003931E9">
            <w:pPr>
              <w:widowControl w:val="0"/>
              <w:suppressAutoHyphens/>
              <w:jc w:val="center"/>
              <w:rPr>
                <w:rFonts w:ascii="Times New Roman" w:eastAsia="Lucida Sans Unicode" w:hAnsi="Times New Roman" w:cs="Lucida Sans"/>
                <w:b/>
                <w:color w:val="FFFFFF"/>
                <w:kern w:val="1"/>
                <w:sz w:val="20"/>
                <w:szCs w:val="20"/>
                <w:lang w:eastAsia="hi-IN" w:bidi="hi-IN"/>
              </w:rPr>
            </w:pPr>
            <w:r w:rsidRPr="002C3AC3">
              <w:rPr>
                <w:rFonts w:ascii="Times New Roman" w:eastAsia="Lucida Sans Unicode" w:hAnsi="Times New Roman" w:cs="Lucida Sans"/>
                <w:b/>
                <w:color w:val="FFFFFF"/>
                <w:kern w:val="1"/>
                <w:sz w:val="20"/>
                <w:szCs w:val="20"/>
                <w:lang w:eastAsia="hi-IN" w:bidi="hi-IN"/>
              </w:rPr>
              <w:t>COFINANZIAMENTO AGID  EROGATO</w:t>
            </w:r>
          </w:p>
        </w:tc>
        <w:tc>
          <w:tcPr>
            <w:tcW w:w="1719" w:type="dxa"/>
            <w:shd w:val="clear" w:color="auto" w:fill="C4BC96"/>
            <w:vAlign w:val="center"/>
          </w:tcPr>
          <w:p w:rsidR="003931E9" w:rsidRPr="002C3AC3" w:rsidRDefault="003931E9" w:rsidP="003931E9">
            <w:pPr>
              <w:widowControl w:val="0"/>
              <w:suppressAutoHyphens/>
              <w:jc w:val="center"/>
              <w:rPr>
                <w:rFonts w:ascii="Times New Roman" w:eastAsia="Lucida Sans Unicode" w:hAnsi="Times New Roman" w:cs="Lucida Sans"/>
                <w:b/>
                <w:color w:val="FFFFFF"/>
                <w:kern w:val="1"/>
                <w:sz w:val="20"/>
                <w:szCs w:val="20"/>
                <w:lang w:eastAsia="hi-IN" w:bidi="hi-IN"/>
              </w:rPr>
            </w:pPr>
            <w:r w:rsidRPr="002C3AC3">
              <w:rPr>
                <w:rFonts w:ascii="Times New Roman" w:eastAsia="Lucida Sans Unicode" w:hAnsi="Times New Roman" w:cs="Lucida Sans"/>
                <w:b/>
                <w:color w:val="FFFFFF"/>
                <w:kern w:val="1"/>
                <w:sz w:val="20"/>
                <w:szCs w:val="20"/>
                <w:lang w:eastAsia="hi-IN" w:bidi="hi-IN"/>
              </w:rPr>
              <w:t>STATO AVANZAMENTO</w:t>
            </w:r>
          </w:p>
        </w:tc>
      </w:tr>
      <w:tr w:rsidR="003931E9" w:rsidRPr="002C3AC3" w:rsidTr="00E15DFA">
        <w:trPr>
          <w:cantSplit/>
          <w:trHeight w:val="20"/>
        </w:trPr>
        <w:tc>
          <w:tcPr>
            <w:tcW w:w="1365" w:type="dxa"/>
            <w:shd w:val="clear" w:color="auto" w:fill="548DD4"/>
            <w:vAlign w:val="center"/>
          </w:tcPr>
          <w:p w:rsidR="003931E9" w:rsidRPr="002C3AC3" w:rsidRDefault="003931E9" w:rsidP="003931E9">
            <w:pPr>
              <w:widowControl w:val="0"/>
              <w:suppressAutoHyphens/>
              <w:rPr>
                <w:rFonts w:ascii="Times New Roman" w:eastAsia="Lucida Sans Unicode" w:hAnsi="Times New Roman" w:cs="Lucida Sans"/>
                <w:b/>
                <w:color w:val="FFFFFF"/>
                <w:kern w:val="1"/>
                <w:sz w:val="20"/>
                <w:szCs w:val="20"/>
                <w:lang w:eastAsia="hi-IN" w:bidi="hi-IN"/>
              </w:rPr>
            </w:pPr>
            <w:r w:rsidRPr="002C3AC3">
              <w:rPr>
                <w:rFonts w:ascii="Times New Roman" w:eastAsia="Lucida Sans Unicode" w:hAnsi="Times New Roman" w:cs="Lucida Sans"/>
                <w:b/>
                <w:color w:val="FFFFFF"/>
                <w:kern w:val="1"/>
                <w:sz w:val="20"/>
                <w:szCs w:val="20"/>
                <w:lang w:eastAsia="hi-IN" w:bidi="hi-IN"/>
              </w:rPr>
              <w:t>MOLISE</w:t>
            </w:r>
          </w:p>
        </w:tc>
        <w:tc>
          <w:tcPr>
            <w:tcW w:w="2148" w:type="dxa"/>
            <w:vAlign w:val="center"/>
          </w:tcPr>
          <w:p w:rsidR="003931E9" w:rsidRPr="002C3AC3" w:rsidRDefault="003931E9" w:rsidP="003931E9">
            <w:pPr>
              <w:widowControl w:val="0"/>
              <w:suppressAutoHyphens/>
              <w:jc w:val="center"/>
              <w:rPr>
                <w:rFonts w:ascii="Times New Roman" w:eastAsia="Lucida Sans Unicode" w:hAnsi="Times New Roman" w:cs="Lucida Sans"/>
                <w:kern w:val="1"/>
                <w:sz w:val="20"/>
                <w:szCs w:val="20"/>
                <w:lang w:eastAsia="hi-IN" w:bidi="hi-IN"/>
              </w:rPr>
            </w:pPr>
            <w:r w:rsidRPr="002C3AC3">
              <w:rPr>
                <w:rFonts w:ascii="Times New Roman" w:eastAsia="Lucida Sans Unicode" w:hAnsi="Times New Roman" w:cs="Lucida Sans"/>
                <w:kern w:val="1"/>
                <w:sz w:val="20"/>
                <w:szCs w:val="20"/>
                <w:lang w:eastAsia="hi-IN" w:bidi="hi-IN"/>
              </w:rPr>
              <w:t>SIIT - APQ: 2/08/2005</w:t>
            </w:r>
          </w:p>
        </w:tc>
        <w:tc>
          <w:tcPr>
            <w:tcW w:w="1336" w:type="dxa"/>
            <w:vAlign w:val="center"/>
          </w:tcPr>
          <w:p w:rsidR="003931E9" w:rsidRPr="002C3AC3" w:rsidRDefault="003931E9" w:rsidP="003931E9">
            <w:pPr>
              <w:widowControl w:val="0"/>
              <w:suppressAutoHyphens/>
              <w:jc w:val="center"/>
              <w:rPr>
                <w:rFonts w:ascii="Times New Roman" w:eastAsia="Lucida Sans Unicode" w:hAnsi="Times New Roman" w:cs="Lucida Sans"/>
                <w:kern w:val="1"/>
                <w:sz w:val="20"/>
                <w:szCs w:val="20"/>
                <w:lang w:eastAsia="hi-IN" w:bidi="hi-IN"/>
              </w:rPr>
            </w:pPr>
            <w:r w:rsidRPr="002C3AC3">
              <w:rPr>
                <w:rFonts w:ascii="Times New Roman" w:eastAsia="Lucida Sans Unicode" w:hAnsi="Times New Roman" w:cs="Lucida Sans"/>
                <w:kern w:val="1"/>
                <w:sz w:val="20"/>
                <w:szCs w:val="20"/>
                <w:lang w:eastAsia="hi-IN" w:bidi="hi-IN"/>
              </w:rPr>
              <w:t>1.180.000,00</w:t>
            </w:r>
          </w:p>
        </w:tc>
        <w:tc>
          <w:tcPr>
            <w:tcW w:w="659" w:type="dxa"/>
            <w:shd w:val="clear" w:color="auto" w:fill="auto"/>
          </w:tcPr>
          <w:p w:rsidR="003931E9" w:rsidRPr="002C3AC3" w:rsidRDefault="003931E9" w:rsidP="003931E9">
            <w:pPr>
              <w:widowControl w:val="0"/>
              <w:suppressAutoHyphens/>
              <w:jc w:val="center"/>
              <w:rPr>
                <w:rFonts w:ascii="Times New Roman" w:eastAsia="Lucida Sans Unicode" w:hAnsi="Times New Roman" w:cs="Lucida Sans"/>
                <w:kern w:val="1"/>
                <w:sz w:val="20"/>
                <w:szCs w:val="20"/>
                <w:lang w:eastAsia="hi-IN" w:bidi="hi-IN"/>
              </w:rPr>
            </w:pPr>
            <w:r w:rsidRPr="002C3AC3">
              <w:rPr>
                <w:rFonts w:ascii="Times New Roman" w:eastAsia="Lucida Sans Unicode" w:hAnsi="Times New Roman" w:cs="Lucida Sans"/>
                <w:kern w:val="1"/>
                <w:sz w:val="20"/>
                <w:szCs w:val="20"/>
                <w:lang w:eastAsia="hi-IN" w:bidi="hi-IN"/>
              </w:rPr>
              <w:t>100%</w:t>
            </w:r>
          </w:p>
        </w:tc>
        <w:tc>
          <w:tcPr>
            <w:tcW w:w="1719" w:type="dxa"/>
            <w:shd w:val="clear" w:color="auto" w:fill="92D050"/>
            <w:vAlign w:val="center"/>
          </w:tcPr>
          <w:p w:rsidR="003931E9" w:rsidRPr="002C3AC3" w:rsidRDefault="003931E9" w:rsidP="003931E9">
            <w:pPr>
              <w:widowControl w:val="0"/>
              <w:suppressAutoHyphens/>
              <w:jc w:val="center"/>
              <w:rPr>
                <w:rFonts w:ascii="Times New Roman" w:eastAsia="Lucida Sans Unicode" w:hAnsi="Times New Roman" w:cs="Lucida Sans"/>
                <w:b/>
                <w:kern w:val="1"/>
                <w:sz w:val="20"/>
                <w:szCs w:val="20"/>
                <w:lang w:eastAsia="hi-IN" w:bidi="hi-IN"/>
              </w:rPr>
            </w:pPr>
            <w:r w:rsidRPr="002C3AC3">
              <w:rPr>
                <w:rFonts w:ascii="Times New Roman" w:eastAsia="Lucida Sans Unicode" w:hAnsi="Times New Roman" w:cs="Lucida Sans"/>
                <w:b/>
                <w:kern w:val="1"/>
                <w:sz w:val="20"/>
                <w:szCs w:val="20"/>
                <w:lang w:eastAsia="hi-IN" w:bidi="hi-IN"/>
              </w:rPr>
              <w:t>concluso</w:t>
            </w:r>
          </w:p>
        </w:tc>
      </w:tr>
      <w:tr w:rsidR="003931E9" w:rsidRPr="002C3AC3" w:rsidTr="00E15DFA">
        <w:trPr>
          <w:cantSplit/>
          <w:trHeight w:val="20"/>
        </w:trPr>
        <w:tc>
          <w:tcPr>
            <w:tcW w:w="1365" w:type="dxa"/>
            <w:shd w:val="clear" w:color="auto" w:fill="548DD4"/>
            <w:vAlign w:val="center"/>
          </w:tcPr>
          <w:p w:rsidR="003931E9" w:rsidRPr="002C3AC3" w:rsidRDefault="003931E9" w:rsidP="003931E9">
            <w:pPr>
              <w:widowControl w:val="0"/>
              <w:suppressAutoHyphens/>
              <w:rPr>
                <w:rFonts w:ascii="Times New Roman" w:eastAsia="Lucida Sans Unicode" w:hAnsi="Times New Roman" w:cs="Lucida Sans"/>
                <w:b/>
                <w:color w:val="FFFFFF"/>
                <w:kern w:val="1"/>
                <w:sz w:val="20"/>
                <w:szCs w:val="20"/>
                <w:lang w:eastAsia="hi-IN" w:bidi="hi-IN"/>
              </w:rPr>
            </w:pPr>
            <w:r w:rsidRPr="002C3AC3">
              <w:rPr>
                <w:rFonts w:ascii="Times New Roman" w:eastAsia="Lucida Sans Unicode" w:hAnsi="Times New Roman" w:cs="Lucida Sans"/>
                <w:b/>
                <w:color w:val="FFFFFF"/>
                <w:kern w:val="1"/>
                <w:sz w:val="20"/>
                <w:szCs w:val="20"/>
                <w:lang w:eastAsia="hi-IN" w:bidi="hi-IN"/>
              </w:rPr>
              <w:t>ABRUZZO</w:t>
            </w:r>
          </w:p>
        </w:tc>
        <w:tc>
          <w:tcPr>
            <w:tcW w:w="2148" w:type="dxa"/>
            <w:vAlign w:val="center"/>
          </w:tcPr>
          <w:p w:rsidR="003931E9" w:rsidRPr="002C3AC3" w:rsidRDefault="003931E9" w:rsidP="003931E9">
            <w:pPr>
              <w:widowControl w:val="0"/>
              <w:suppressAutoHyphens/>
              <w:jc w:val="center"/>
              <w:rPr>
                <w:rFonts w:ascii="Times New Roman" w:eastAsia="Lucida Sans Unicode" w:hAnsi="Times New Roman" w:cs="Lucida Sans"/>
                <w:kern w:val="1"/>
                <w:sz w:val="20"/>
                <w:szCs w:val="20"/>
                <w:lang w:eastAsia="hi-IN" w:bidi="hi-IN"/>
              </w:rPr>
            </w:pPr>
            <w:r w:rsidRPr="002C3AC3">
              <w:rPr>
                <w:rFonts w:ascii="Times New Roman" w:eastAsia="Lucida Sans Unicode" w:hAnsi="Times New Roman" w:cs="Lucida Sans"/>
                <w:kern w:val="1"/>
                <w:sz w:val="20"/>
                <w:szCs w:val="20"/>
                <w:lang w:eastAsia="hi-IN" w:bidi="hi-IN"/>
              </w:rPr>
              <w:t>SI-II-02 - APQ: 2° A.I. 27/06/2005</w:t>
            </w:r>
          </w:p>
        </w:tc>
        <w:tc>
          <w:tcPr>
            <w:tcW w:w="1336" w:type="dxa"/>
            <w:vAlign w:val="center"/>
          </w:tcPr>
          <w:p w:rsidR="003931E9" w:rsidRPr="002C3AC3" w:rsidRDefault="003931E9" w:rsidP="003931E9">
            <w:pPr>
              <w:widowControl w:val="0"/>
              <w:suppressAutoHyphens/>
              <w:jc w:val="center"/>
              <w:rPr>
                <w:rFonts w:ascii="Times New Roman" w:eastAsia="Lucida Sans Unicode" w:hAnsi="Times New Roman" w:cs="Lucida Sans"/>
                <w:kern w:val="1"/>
                <w:sz w:val="20"/>
                <w:szCs w:val="20"/>
                <w:lang w:eastAsia="hi-IN" w:bidi="hi-IN"/>
              </w:rPr>
            </w:pPr>
            <w:r w:rsidRPr="002C3AC3">
              <w:rPr>
                <w:rFonts w:ascii="Times New Roman" w:eastAsia="Lucida Sans Unicode" w:hAnsi="Times New Roman" w:cs="Lucida Sans"/>
                <w:kern w:val="1"/>
                <w:sz w:val="20"/>
                <w:szCs w:val="20"/>
                <w:lang w:eastAsia="hi-IN" w:bidi="hi-IN"/>
              </w:rPr>
              <w:t>830.000,00</w:t>
            </w:r>
          </w:p>
        </w:tc>
        <w:tc>
          <w:tcPr>
            <w:tcW w:w="659" w:type="dxa"/>
            <w:shd w:val="clear" w:color="auto" w:fill="auto"/>
          </w:tcPr>
          <w:p w:rsidR="003931E9" w:rsidRPr="002C3AC3" w:rsidRDefault="003931E9" w:rsidP="003931E9">
            <w:pPr>
              <w:widowControl w:val="0"/>
              <w:suppressAutoHyphens/>
              <w:jc w:val="center"/>
              <w:rPr>
                <w:rFonts w:ascii="Times New Roman" w:eastAsia="Lucida Sans Unicode" w:hAnsi="Times New Roman" w:cs="Lucida Sans"/>
                <w:kern w:val="1"/>
                <w:sz w:val="20"/>
                <w:szCs w:val="20"/>
                <w:lang w:eastAsia="hi-IN" w:bidi="hi-IN"/>
              </w:rPr>
            </w:pPr>
            <w:r w:rsidRPr="002C3AC3">
              <w:rPr>
                <w:rFonts w:ascii="Times New Roman" w:eastAsia="Lucida Sans Unicode" w:hAnsi="Times New Roman" w:cs="Lucida Sans"/>
                <w:kern w:val="1"/>
                <w:sz w:val="20"/>
                <w:szCs w:val="20"/>
                <w:lang w:eastAsia="hi-IN" w:bidi="hi-IN"/>
              </w:rPr>
              <w:t>100%</w:t>
            </w:r>
          </w:p>
        </w:tc>
        <w:tc>
          <w:tcPr>
            <w:tcW w:w="1719" w:type="dxa"/>
            <w:shd w:val="clear" w:color="auto" w:fill="92D050"/>
            <w:vAlign w:val="center"/>
          </w:tcPr>
          <w:p w:rsidR="003931E9" w:rsidRPr="002C3AC3" w:rsidRDefault="003931E9" w:rsidP="003931E9">
            <w:pPr>
              <w:widowControl w:val="0"/>
              <w:suppressAutoHyphens/>
              <w:jc w:val="center"/>
              <w:rPr>
                <w:rFonts w:ascii="Times New Roman" w:eastAsia="Lucida Sans Unicode" w:hAnsi="Times New Roman" w:cs="Lucida Sans"/>
                <w:b/>
                <w:kern w:val="1"/>
                <w:sz w:val="20"/>
                <w:szCs w:val="20"/>
                <w:lang w:eastAsia="hi-IN" w:bidi="hi-IN"/>
              </w:rPr>
            </w:pPr>
            <w:r w:rsidRPr="002C3AC3">
              <w:rPr>
                <w:rFonts w:ascii="Times New Roman" w:eastAsia="Lucida Sans Unicode" w:hAnsi="Times New Roman" w:cs="Lucida Sans"/>
                <w:b/>
                <w:kern w:val="1"/>
                <w:sz w:val="20"/>
                <w:szCs w:val="20"/>
                <w:lang w:eastAsia="hi-IN" w:bidi="hi-IN"/>
              </w:rPr>
              <w:t>concluso</w:t>
            </w:r>
          </w:p>
        </w:tc>
      </w:tr>
      <w:tr w:rsidR="003931E9" w:rsidRPr="002C3AC3" w:rsidTr="00E15DFA">
        <w:trPr>
          <w:cantSplit/>
          <w:trHeight w:val="20"/>
        </w:trPr>
        <w:tc>
          <w:tcPr>
            <w:tcW w:w="1365" w:type="dxa"/>
            <w:shd w:val="clear" w:color="auto" w:fill="548DD4"/>
            <w:vAlign w:val="center"/>
          </w:tcPr>
          <w:p w:rsidR="003931E9" w:rsidRPr="002C3AC3" w:rsidRDefault="003931E9" w:rsidP="003931E9">
            <w:pPr>
              <w:widowControl w:val="0"/>
              <w:suppressAutoHyphens/>
              <w:rPr>
                <w:rFonts w:ascii="Times New Roman" w:eastAsia="Lucida Sans Unicode" w:hAnsi="Times New Roman" w:cs="Lucida Sans"/>
                <w:b/>
                <w:color w:val="FFFFFF"/>
                <w:kern w:val="1"/>
                <w:sz w:val="20"/>
                <w:szCs w:val="20"/>
                <w:lang w:eastAsia="hi-IN" w:bidi="hi-IN"/>
              </w:rPr>
            </w:pPr>
            <w:r w:rsidRPr="002C3AC3">
              <w:rPr>
                <w:rFonts w:ascii="Times New Roman" w:eastAsia="Lucida Sans Unicode" w:hAnsi="Times New Roman" w:cs="Lucida Sans"/>
                <w:b/>
                <w:color w:val="FFFFFF"/>
                <w:kern w:val="1"/>
                <w:sz w:val="20"/>
                <w:szCs w:val="20"/>
                <w:lang w:eastAsia="hi-IN" w:bidi="hi-IN"/>
              </w:rPr>
              <w:t>PUGLIA</w:t>
            </w:r>
          </w:p>
        </w:tc>
        <w:tc>
          <w:tcPr>
            <w:tcW w:w="2148" w:type="dxa"/>
            <w:vAlign w:val="center"/>
          </w:tcPr>
          <w:p w:rsidR="003931E9" w:rsidRPr="002C3AC3" w:rsidRDefault="003931E9" w:rsidP="003931E9">
            <w:pPr>
              <w:widowControl w:val="0"/>
              <w:suppressAutoHyphens/>
              <w:jc w:val="center"/>
              <w:rPr>
                <w:rFonts w:ascii="Times New Roman" w:eastAsia="Lucida Sans Unicode" w:hAnsi="Times New Roman" w:cs="Lucida Sans"/>
                <w:kern w:val="1"/>
                <w:sz w:val="20"/>
                <w:szCs w:val="20"/>
                <w:lang w:eastAsia="hi-IN" w:bidi="hi-IN"/>
              </w:rPr>
            </w:pPr>
            <w:r w:rsidRPr="002C3AC3">
              <w:rPr>
                <w:rFonts w:ascii="Times New Roman" w:eastAsia="Lucida Sans Unicode" w:hAnsi="Times New Roman" w:cs="Lucida Sans"/>
                <w:kern w:val="1"/>
                <w:sz w:val="20"/>
                <w:szCs w:val="20"/>
                <w:lang w:eastAsia="hi-IN" w:bidi="hi-IN"/>
              </w:rPr>
              <w:t>SIT - APQ: 28/07/2005</w:t>
            </w:r>
          </w:p>
        </w:tc>
        <w:tc>
          <w:tcPr>
            <w:tcW w:w="1336" w:type="dxa"/>
            <w:vAlign w:val="center"/>
          </w:tcPr>
          <w:p w:rsidR="003931E9" w:rsidRPr="002C3AC3" w:rsidRDefault="003931E9" w:rsidP="003931E9">
            <w:pPr>
              <w:widowControl w:val="0"/>
              <w:suppressAutoHyphens/>
              <w:jc w:val="center"/>
              <w:rPr>
                <w:rFonts w:ascii="Times New Roman" w:eastAsia="Lucida Sans Unicode" w:hAnsi="Times New Roman" w:cs="Lucida Sans"/>
                <w:kern w:val="1"/>
                <w:sz w:val="20"/>
                <w:szCs w:val="20"/>
                <w:lang w:eastAsia="hi-IN" w:bidi="hi-IN"/>
              </w:rPr>
            </w:pPr>
            <w:r w:rsidRPr="002C3AC3">
              <w:rPr>
                <w:rFonts w:ascii="Times New Roman" w:eastAsia="Lucida Sans Unicode" w:hAnsi="Times New Roman" w:cs="Lucida Sans"/>
                <w:kern w:val="1"/>
                <w:sz w:val="20"/>
                <w:szCs w:val="20"/>
                <w:lang w:eastAsia="hi-IN" w:bidi="hi-IN"/>
              </w:rPr>
              <w:t>9.000.000,00</w:t>
            </w:r>
          </w:p>
        </w:tc>
        <w:tc>
          <w:tcPr>
            <w:tcW w:w="659" w:type="dxa"/>
            <w:shd w:val="clear" w:color="auto" w:fill="auto"/>
          </w:tcPr>
          <w:p w:rsidR="003931E9" w:rsidRPr="002C3AC3" w:rsidRDefault="003931E9" w:rsidP="003931E9">
            <w:pPr>
              <w:widowControl w:val="0"/>
              <w:suppressAutoHyphens/>
              <w:jc w:val="center"/>
              <w:rPr>
                <w:rFonts w:ascii="Times New Roman" w:eastAsia="Lucida Sans Unicode" w:hAnsi="Times New Roman" w:cs="Lucida Sans"/>
                <w:kern w:val="1"/>
                <w:sz w:val="20"/>
                <w:szCs w:val="20"/>
                <w:lang w:eastAsia="hi-IN" w:bidi="hi-IN"/>
              </w:rPr>
            </w:pPr>
            <w:r w:rsidRPr="002C3AC3">
              <w:rPr>
                <w:rFonts w:ascii="Times New Roman" w:eastAsia="Lucida Sans Unicode" w:hAnsi="Times New Roman" w:cs="Lucida Sans"/>
                <w:kern w:val="1"/>
                <w:sz w:val="20"/>
                <w:szCs w:val="20"/>
                <w:lang w:eastAsia="hi-IN" w:bidi="hi-IN"/>
              </w:rPr>
              <w:t>100%</w:t>
            </w:r>
          </w:p>
        </w:tc>
        <w:tc>
          <w:tcPr>
            <w:tcW w:w="1719" w:type="dxa"/>
            <w:shd w:val="clear" w:color="auto" w:fill="92D050"/>
            <w:vAlign w:val="center"/>
          </w:tcPr>
          <w:p w:rsidR="003931E9" w:rsidRPr="002C3AC3" w:rsidRDefault="003931E9" w:rsidP="003931E9">
            <w:pPr>
              <w:widowControl w:val="0"/>
              <w:suppressAutoHyphens/>
              <w:jc w:val="center"/>
              <w:rPr>
                <w:rFonts w:ascii="Times New Roman" w:eastAsia="Lucida Sans Unicode" w:hAnsi="Times New Roman" w:cs="Lucida Sans"/>
                <w:kern w:val="1"/>
                <w:sz w:val="20"/>
                <w:szCs w:val="20"/>
                <w:lang w:eastAsia="hi-IN" w:bidi="hi-IN"/>
              </w:rPr>
            </w:pPr>
            <w:r w:rsidRPr="002C3AC3">
              <w:rPr>
                <w:rFonts w:ascii="Times New Roman" w:eastAsia="Lucida Sans Unicode" w:hAnsi="Times New Roman" w:cs="Lucida Sans"/>
                <w:b/>
                <w:kern w:val="1"/>
                <w:sz w:val="20"/>
                <w:szCs w:val="20"/>
                <w:lang w:eastAsia="hi-IN" w:bidi="hi-IN"/>
              </w:rPr>
              <w:t>concluso</w:t>
            </w:r>
          </w:p>
        </w:tc>
      </w:tr>
      <w:tr w:rsidR="003931E9" w:rsidRPr="002C3AC3" w:rsidTr="00E15DFA">
        <w:trPr>
          <w:cantSplit/>
          <w:trHeight w:val="20"/>
        </w:trPr>
        <w:tc>
          <w:tcPr>
            <w:tcW w:w="1365" w:type="dxa"/>
            <w:shd w:val="clear" w:color="auto" w:fill="548DD4"/>
            <w:vAlign w:val="center"/>
          </w:tcPr>
          <w:p w:rsidR="003931E9" w:rsidRPr="002C3AC3" w:rsidRDefault="003931E9" w:rsidP="003931E9">
            <w:pPr>
              <w:widowControl w:val="0"/>
              <w:suppressAutoHyphens/>
              <w:rPr>
                <w:rFonts w:ascii="Times New Roman" w:eastAsia="Lucida Sans Unicode" w:hAnsi="Times New Roman" w:cs="Lucida Sans"/>
                <w:b/>
                <w:color w:val="FFFFFF"/>
                <w:kern w:val="1"/>
                <w:sz w:val="20"/>
                <w:szCs w:val="20"/>
                <w:lang w:eastAsia="hi-IN" w:bidi="hi-IN"/>
              </w:rPr>
            </w:pPr>
            <w:r w:rsidRPr="002C3AC3">
              <w:rPr>
                <w:rFonts w:ascii="Times New Roman" w:eastAsia="Lucida Sans Unicode" w:hAnsi="Times New Roman" w:cs="Lucida Sans"/>
                <w:b/>
                <w:color w:val="FFFFFF"/>
                <w:kern w:val="1"/>
                <w:sz w:val="20"/>
                <w:szCs w:val="20"/>
                <w:lang w:eastAsia="hi-IN" w:bidi="hi-IN"/>
              </w:rPr>
              <w:t>CALABRIA</w:t>
            </w:r>
          </w:p>
        </w:tc>
        <w:tc>
          <w:tcPr>
            <w:tcW w:w="2148" w:type="dxa"/>
            <w:vAlign w:val="center"/>
          </w:tcPr>
          <w:p w:rsidR="003931E9" w:rsidRPr="002C3AC3" w:rsidRDefault="003931E9" w:rsidP="003931E9">
            <w:pPr>
              <w:widowControl w:val="0"/>
              <w:suppressAutoHyphens/>
              <w:jc w:val="center"/>
              <w:rPr>
                <w:rFonts w:ascii="Times New Roman" w:eastAsia="Lucida Sans Unicode" w:hAnsi="Times New Roman" w:cs="Lucida Sans"/>
                <w:kern w:val="1"/>
                <w:sz w:val="20"/>
                <w:szCs w:val="20"/>
                <w:lang w:val="pt-BR" w:eastAsia="hi-IN" w:bidi="hi-IN"/>
              </w:rPr>
            </w:pPr>
            <w:r w:rsidRPr="002C3AC3">
              <w:rPr>
                <w:rFonts w:ascii="Times New Roman" w:eastAsia="Lucida Sans Unicode" w:hAnsi="Times New Roman" w:cs="Lucida Sans"/>
                <w:kern w:val="1"/>
                <w:sz w:val="20"/>
                <w:szCs w:val="20"/>
                <w:lang w:val="pt-BR" w:eastAsia="hi-IN" w:bidi="hi-IN"/>
              </w:rPr>
              <w:t xml:space="preserve">SJ003  - </w:t>
            </w:r>
            <w:r w:rsidRPr="002C3AC3">
              <w:rPr>
                <w:rFonts w:ascii="Times New Roman" w:eastAsia="Lucida Sans Unicode" w:hAnsi="Times New Roman" w:cs="Lucida Sans"/>
                <w:kern w:val="1"/>
                <w:sz w:val="20"/>
                <w:szCs w:val="20"/>
                <w:lang w:eastAsia="hi-IN" w:bidi="hi-IN"/>
              </w:rPr>
              <w:t>APQ: 1° A.I. 30/12/2005</w:t>
            </w:r>
          </w:p>
        </w:tc>
        <w:tc>
          <w:tcPr>
            <w:tcW w:w="1336" w:type="dxa"/>
            <w:vAlign w:val="center"/>
          </w:tcPr>
          <w:p w:rsidR="003931E9" w:rsidRPr="002C3AC3" w:rsidRDefault="003931E9" w:rsidP="003931E9">
            <w:pPr>
              <w:widowControl w:val="0"/>
              <w:suppressAutoHyphens/>
              <w:jc w:val="center"/>
              <w:rPr>
                <w:rFonts w:ascii="Times New Roman" w:eastAsia="Lucida Sans Unicode" w:hAnsi="Times New Roman" w:cs="Lucida Sans"/>
                <w:kern w:val="1"/>
                <w:sz w:val="20"/>
                <w:szCs w:val="20"/>
                <w:lang w:eastAsia="hi-IN" w:bidi="hi-IN"/>
              </w:rPr>
            </w:pPr>
            <w:r w:rsidRPr="002C3AC3">
              <w:rPr>
                <w:rFonts w:ascii="Times New Roman" w:eastAsia="Lucida Sans Unicode" w:hAnsi="Times New Roman" w:cs="Lucida Sans"/>
                <w:kern w:val="1"/>
                <w:sz w:val="20"/>
                <w:szCs w:val="20"/>
                <w:lang w:eastAsia="hi-IN" w:bidi="hi-IN"/>
              </w:rPr>
              <w:t>2.700.000,00</w:t>
            </w:r>
          </w:p>
        </w:tc>
        <w:tc>
          <w:tcPr>
            <w:tcW w:w="659" w:type="dxa"/>
            <w:shd w:val="clear" w:color="auto" w:fill="auto"/>
          </w:tcPr>
          <w:p w:rsidR="003931E9" w:rsidRPr="002C3AC3" w:rsidRDefault="003931E9" w:rsidP="003931E9">
            <w:pPr>
              <w:widowControl w:val="0"/>
              <w:suppressAutoHyphens/>
              <w:jc w:val="center"/>
              <w:rPr>
                <w:rFonts w:ascii="Times New Roman" w:eastAsia="Lucida Sans Unicode" w:hAnsi="Times New Roman" w:cs="Lucida Sans"/>
                <w:kern w:val="1"/>
                <w:sz w:val="20"/>
                <w:szCs w:val="20"/>
                <w:lang w:eastAsia="hi-IN" w:bidi="hi-IN"/>
              </w:rPr>
            </w:pPr>
            <w:r w:rsidRPr="002C3AC3">
              <w:rPr>
                <w:rFonts w:ascii="Times New Roman" w:eastAsia="Lucida Sans Unicode" w:hAnsi="Times New Roman" w:cs="Lucida Sans"/>
                <w:kern w:val="1"/>
                <w:sz w:val="20"/>
                <w:szCs w:val="20"/>
                <w:lang w:eastAsia="hi-IN" w:bidi="hi-IN"/>
              </w:rPr>
              <w:t>60%</w:t>
            </w:r>
          </w:p>
        </w:tc>
        <w:tc>
          <w:tcPr>
            <w:tcW w:w="1719" w:type="dxa"/>
            <w:shd w:val="clear" w:color="auto" w:fill="FFFF99"/>
            <w:vAlign w:val="center"/>
          </w:tcPr>
          <w:p w:rsidR="003931E9" w:rsidRPr="002C3AC3" w:rsidRDefault="003931E9" w:rsidP="003931E9">
            <w:pPr>
              <w:widowControl w:val="0"/>
              <w:suppressAutoHyphens/>
              <w:jc w:val="center"/>
              <w:rPr>
                <w:rFonts w:ascii="Times New Roman" w:eastAsia="Lucida Sans Unicode" w:hAnsi="Times New Roman" w:cs="Lucida Sans"/>
                <w:kern w:val="1"/>
                <w:sz w:val="20"/>
                <w:szCs w:val="20"/>
                <w:lang w:eastAsia="hi-IN" w:bidi="hi-IN"/>
              </w:rPr>
            </w:pPr>
            <w:r w:rsidRPr="002C3AC3">
              <w:rPr>
                <w:rFonts w:ascii="Times New Roman" w:eastAsia="Lucida Sans Unicode" w:hAnsi="Times New Roman" w:cs="Lucida Sans"/>
                <w:b/>
                <w:kern w:val="1"/>
                <w:sz w:val="20"/>
                <w:szCs w:val="20"/>
                <w:lang w:eastAsia="hi-IN" w:bidi="hi-IN"/>
              </w:rPr>
              <w:t>in corso</w:t>
            </w:r>
          </w:p>
        </w:tc>
      </w:tr>
      <w:tr w:rsidR="003931E9" w:rsidRPr="002C3AC3" w:rsidTr="00E15DFA">
        <w:trPr>
          <w:cantSplit/>
          <w:trHeight w:val="20"/>
        </w:trPr>
        <w:tc>
          <w:tcPr>
            <w:tcW w:w="1365" w:type="dxa"/>
            <w:shd w:val="clear" w:color="auto" w:fill="548DD4"/>
            <w:vAlign w:val="center"/>
          </w:tcPr>
          <w:p w:rsidR="003931E9" w:rsidRPr="002C3AC3" w:rsidRDefault="003931E9" w:rsidP="003931E9">
            <w:pPr>
              <w:widowControl w:val="0"/>
              <w:suppressAutoHyphens/>
              <w:rPr>
                <w:rFonts w:ascii="Times New Roman" w:eastAsia="Lucida Sans Unicode" w:hAnsi="Times New Roman" w:cs="Lucida Sans"/>
                <w:b/>
                <w:color w:val="FFFFFF"/>
                <w:kern w:val="1"/>
                <w:sz w:val="20"/>
                <w:szCs w:val="20"/>
                <w:lang w:eastAsia="hi-IN" w:bidi="hi-IN"/>
              </w:rPr>
            </w:pPr>
            <w:r w:rsidRPr="002C3AC3">
              <w:rPr>
                <w:rFonts w:ascii="Times New Roman" w:eastAsia="Lucida Sans Unicode" w:hAnsi="Times New Roman" w:cs="Lucida Sans"/>
                <w:b/>
                <w:color w:val="FFFFFF"/>
                <w:kern w:val="1"/>
                <w:sz w:val="20"/>
                <w:szCs w:val="20"/>
                <w:lang w:eastAsia="hi-IN" w:bidi="hi-IN"/>
              </w:rPr>
              <w:t>SICILIA</w:t>
            </w:r>
          </w:p>
        </w:tc>
        <w:tc>
          <w:tcPr>
            <w:tcW w:w="2148" w:type="dxa"/>
            <w:vAlign w:val="center"/>
          </w:tcPr>
          <w:p w:rsidR="003931E9" w:rsidRPr="002C3AC3" w:rsidRDefault="003931E9" w:rsidP="003931E9">
            <w:pPr>
              <w:widowControl w:val="0"/>
              <w:suppressAutoHyphens/>
              <w:jc w:val="center"/>
              <w:rPr>
                <w:rFonts w:ascii="Times New Roman" w:eastAsia="Lucida Sans Unicode" w:hAnsi="Times New Roman" w:cs="Lucida Sans"/>
                <w:kern w:val="1"/>
                <w:sz w:val="20"/>
                <w:szCs w:val="20"/>
                <w:lang w:eastAsia="hi-IN" w:bidi="hi-IN"/>
              </w:rPr>
            </w:pPr>
            <w:r w:rsidRPr="002C3AC3">
              <w:rPr>
                <w:rFonts w:ascii="Times New Roman" w:eastAsia="Lucida Sans Unicode" w:hAnsi="Times New Roman" w:cs="Lucida Sans"/>
                <w:kern w:val="1"/>
                <w:sz w:val="20"/>
                <w:szCs w:val="20"/>
                <w:lang w:eastAsia="hi-IN" w:bidi="hi-IN"/>
              </w:rPr>
              <w:t>SJ012  - APQ: 7/03/2005</w:t>
            </w:r>
          </w:p>
        </w:tc>
        <w:tc>
          <w:tcPr>
            <w:tcW w:w="1336" w:type="dxa"/>
            <w:vAlign w:val="center"/>
          </w:tcPr>
          <w:p w:rsidR="003931E9" w:rsidRPr="002C3AC3" w:rsidRDefault="003931E9" w:rsidP="003931E9">
            <w:pPr>
              <w:widowControl w:val="0"/>
              <w:suppressAutoHyphens/>
              <w:jc w:val="center"/>
              <w:rPr>
                <w:rFonts w:ascii="Times New Roman" w:eastAsia="Lucida Sans Unicode" w:hAnsi="Times New Roman" w:cs="Lucida Sans"/>
                <w:kern w:val="1"/>
                <w:sz w:val="20"/>
                <w:szCs w:val="20"/>
                <w:lang w:eastAsia="hi-IN" w:bidi="hi-IN"/>
              </w:rPr>
            </w:pPr>
            <w:r w:rsidRPr="002C3AC3">
              <w:rPr>
                <w:rFonts w:ascii="Times New Roman" w:eastAsia="Lucida Sans Unicode" w:hAnsi="Times New Roman" w:cs="Lucida Sans"/>
                <w:kern w:val="1"/>
                <w:sz w:val="20"/>
                <w:szCs w:val="20"/>
                <w:lang w:eastAsia="hi-IN" w:bidi="hi-IN"/>
              </w:rPr>
              <w:t>1.100.000,00</w:t>
            </w:r>
          </w:p>
        </w:tc>
        <w:tc>
          <w:tcPr>
            <w:tcW w:w="659" w:type="dxa"/>
            <w:shd w:val="clear" w:color="auto" w:fill="auto"/>
            <w:vAlign w:val="center"/>
          </w:tcPr>
          <w:p w:rsidR="003931E9" w:rsidRPr="002C3AC3" w:rsidRDefault="003931E9" w:rsidP="003931E9">
            <w:pPr>
              <w:widowControl w:val="0"/>
              <w:suppressAutoHyphens/>
              <w:jc w:val="center"/>
              <w:rPr>
                <w:rFonts w:ascii="Times New Roman" w:eastAsia="Lucida Sans Unicode" w:hAnsi="Times New Roman" w:cs="Lucida Sans"/>
                <w:kern w:val="1"/>
                <w:sz w:val="20"/>
                <w:szCs w:val="20"/>
                <w:lang w:eastAsia="hi-IN" w:bidi="hi-IN"/>
              </w:rPr>
            </w:pPr>
            <w:r w:rsidRPr="002C3AC3">
              <w:rPr>
                <w:rFonts w:ascii="Times New Roman" w:eastAsia="Lucida Sans Unicode" w:hAnsi="Times New Roman" w:cs="Lucida Sans"/>
                <w:kern w:val="1"/>
                <w:sz w:val="20"/>
                <w:szCs w:val="20"/>
                <w:lang w:eastAsia="hi-IN" w:bidi="hi-IN"/>
              </w:rPr>
              <w:t>20%</w:t>
            </w:r>
          </w:p>
        </w:tc>
        <w:tc>
          <w:tcPr>
            <w:tcW w:w="1719" w:type="dxa"/>
            <w:shd w:val="clear" w:color="auto" w:fill="CCC0D9" w:themeFill="accent4" w:themeFillTint="66"/>
            <w:vAlign w:val="center"/>
          </w:tcPr>
          <w:p w:rsidR="003931E9" w:rsidRPr="002C3AC3" w:rsidRDefault="003931E9" w:rsidP="003931E9">
            <w:pPr>
              <w:widowControl w:val="0"/>
              <w:shd w:val="clear" w:color="auto" w:fill="CCC0D9"/>
              <w:suppressAutoHyphens/>
              <w:jc w:val="center"/>
              <w:rPr>
                <w:rFonts w:ascii="Times New Roman" w:eastAsia="Lucida Sans Unicode" w:hAnsi="Times New Roman" w:cs="Lucida Sans"/>
                <w:b/>
                <w:kern w:val="1"/>
                <w:sz w:val="20"/>
                <w:szCs w:val="20"/>
                <w:lang w:eastAsia="hi-IN" w:bidi="hi-IN"/>
              </w:rPr>
            </w:pPr>
            <w:r w:rsidRPr="002C3AC3">
              <w:rPr>
                <w:rFonts w:ascii="Times New Roman" w:eastAsia="Lucida Sans Unicode" w:hAnsi="Times New Roman" w:cs="Lucida Sans"/>
                <w:b/>
                <w:kern w:val="1"/>
                <w:sz w:val="20"/>
                <w:szCs w:val="20"/>
                <w:lang w:eastAsia="hi-IN" w:bidi="hi-IN"/>
              </w:rPr>
              <w:t>in corso</w:t>
            </w:r>
          </w:p>
          <w:p w:rsidR="003931E9" w:rsidRPr="002C3AC3" w:rsidRDefault="003931E9" w:rsidP="003931E9">
            <w:pPr>
              <w:widowControl w:val="0"/>
              <w:suppressAutoHyphens/>
              <w:jc w:val="center"/>
              <w:rPr>
                <w:rFonts w:ascii="Times New Roman" w:eastAsia="Lucida Sans Unicode" w:hAnsi="Times New Roman" w:cs="Lucida Sans"/>
                <w:kern w:val="1"/>
                <w:sz w:val="20"/>
                <w:szCs w:val="20"/>
                <w:lang w:eastAsia="hi-IN" w:bidi="hi-IN"/>
              </w:rPr>
            </w:pPr>
            <w:r w:rsidRPr="002C3AC3">
              <w:rPr>
                <w:rFonts w:ascii="Times New Roman" w:eastAsia="Lucida Sans Unicode" w:hAnsi="Times New Roman" w:cs="Lucida Sans"/>
                <w:b/>
                <w:kern w:val="1"/>
                <w:sz w:val="20"/>
                <w:szCs w:val="20"/>
                <w:lang w:eastAsia="hi-IN" w:bidi="hi-IN"/>
              </w:rPr>
              <w:t xml:space="preserve">critico : </w:t>
            </w:r>
            <w:r w:rsidRPr="002C3AC3">
              <w:rPr>
                <w:rFonts w:ascii="Times New Roman" w:eastAsia="Lucida Sans Unicode" w:hAnsi="Times New Roman" w:cs="Lucida Sans"/>
                <w:kern w:val="1"/>
                <w:sz w:val="20"/>
                <w:szCs w:val="20"/>
                <w:lang w:eastAsia="hi-IN" w:bidi="hi-IN"/>
              </w:rPr>
              <w:t>non rendicontato</w:t>
            </w:r>
          </w:p>
        </w:tc>
      </w:tr>
      <w:tr w:rsidR="003931E9" w:rsidRPr="002C3AC3" w:rsidTr="00E15DFA">
        <w:trPr>
          <w:cantSplit/>
          <w:trHeight w:val="20"/>
        </w:trPr>
        <w:tc>
          <w:tcPr>
            <w:tcW w:w="1365" w:type="dxa"/>
            <w:shd w:val="clear" w:color="auto" w:fill="548DD4"/>
            <w:vAlign w:val="center"/>
          </w:tcPr>
          <w:p w:rsidR="003931E9" w:rsidRPr="002C3AC3" w:rsidRDefault="003931E9" w:rsidP="003931E9">
            <w:pPr>
              <w:widowControl w:val="0"/>
              <w:suppressAutoHyphens/>
              <w:rPr>
                <w:rFonts w:ascii="Times New Roman" w:eastAsia="Lucida Sans Unicode" w:hAnsi="Times New Roman" w:cs="Lucida Sans"/>
                <w:b/>
                <w:color w:val="FFFFFF"/>
                <w:kern w:val="1"/>
                <w:sz w:val="20"/>
                <w:szCs w:val="20"/>
                <w:lang w:eastAsia="hi-IN" w:bidi="hi-IN"/>
              </w:rPr>
            </w:pPr>
            <w:r w:rsidRPr="002C3AC3">
              <w:rPr>
                <w:rFonts w:ascii="Times New Roman" w:eastAsia="Lucida Sans Unicode" w:hAnsi="Times New Roman" w:cs="Lucida Sans"/>
                <w:b/>
                <w:color w:val="FFFFFF"/>
                <w:kern w:val="1"/>
                <w:sz w:val="20"/>
                <w:szCs w:val="20"/>
                <w:lang w:eastAsia="hi-IN" w:bidi="hi-IN"/>
              </w:rPr>
              <w:t>SARDEGNA</w:t>
            </w:r>
          </w:p>
        </w:tc>
        <w:tc>
          <w:tcPr>
            <w:tcW w:w="2148" w:type="dxa"/>
            <w:vAlign w:val="center"/>
          </w:tcPr>
          <w:p w:rsidR="003931E9" w:rsidRPr="002C3AC3" w:rsidRDefault="003931E9" w:rsidP="003931E9">
            <w:pPr>
              <w:widowControl w:val="0"/>
              <w:suppressAutoHyphens/>
              <w:jc w:val="center"/>
              <w:rPr>
                <w:rFonts w:ascii="Times New Roman" w:eastAsia="Lucida Sans Unicode" w:hAnsi="Times New Roman" w:cs="Lucida Sans"/>
                <w:kern w:val="1"/>
                <w:sz w:val="20"/>
                <w:szCs w:val="20"/>
                <w:lang w:eastAsia="hi-IN" w:bidi="hi-IN"/>
              </w:rPr>
            </w:pPr>
            <w:r w:rsidRPr="002C3AC3">
              <w:rPr>
                <w:rFonts w:ascii="Times New Roman" w:eastAsia="Lucida Sans Unicode" w:hAnsi="Times New Roman" w:cs="Lucida Sans"/>
                <w:kern w:val="1"/>
                <w:sz w:val="20"/>
                <w:szCs w:val="20"/>
                <w:lang w:eastAsia="hi-IN" w:bidi="hi-IN"/>
              </w:rPr>
              <w:t>SIT2COM - APQ: 1° A.I. 13/04/2005</w:t>
            </w:r>
          </w:p>
        </w:tc>
        <w:tc>
          <w:tcPr>
            <w:tcW w:w="1336" w:type="dxa"/>
            <w:vAlign w:val="center"/>
          </w:tcPr>
          <w:p w:rsidR="003931E9" w:rsidRPr="002C3AC3" w:rsidRDefault="003931E9" w:rsidP="003931E9">
            <w:pPr>
              <w:widowControl w:val="0"/>
              <w:suppressAutoHyphens/>
              <w:jc w:val="center"/>
              <w:rPr>
                <w:rFonts w:ascii="Times New Roman" w:eastAsia="Lucida Sans Unicode" w:hAnsi="Times New Roman" w:cs="Lucida Sans"/>
                <w:kern w:val="1"/>
                <w:sz w:val="20"/>
                <w:szCs w:val="20"/>
                <w:lang w:eastAsia="hi-IN" w:bidi="hi-IN"/>
              </w:rPr>
            </w:pPr>
            <w:r w:rsidRPr="002C3AC3">
              <w:rPr>
                <w:rFonts w:ascii="Times New Roman" w:eastAsia="Lucida Sans Unicode" w:hAnsi="Times New Roman" w:cs="Lucida Sans"/>
                <w:kern w:val="1"/>
                <w:sz w:val="20"/>
                <w:szCs w:val="20"/>
                <w:lang w:eastAsia="hi-IN" w:bidi="hi-IN"/>
              </w:rPr>
              <w:t>4.212.000,00</w:t>
            </w:r>
          </w:p>
        </w:tc>
        <w:tc>
          <w:tcPr>
            <w:tcW w:w="659" w:type="dxa"/>
            <w:shd w:val="clear" w:color="auto" w:fill="auto"/>
          </w:tcPr>
          <w:p w:rsidR="003931E9" w:rsidRPr="002C3AC3" w:rsidRDefault="003931E9" w:rsidP="003931E9">
            <w:pPr>
              <w:widowControl w:val="0"/>
              <w:suppressAutoHyphens/>
              <w:jc w:val="center"/>
              <w:rPr>
                <w:rFonts w:ascii="Times New Roman" w:eastAsia="Lucida Sans Unicode" w:hAnsi="Times New Roman" w:cs="Lucida Sans"/>
                <w:kern w:val="1"/>
                <w:sz w:val="20"/>
                <w:szCs w:val="20"/>
                <w:lang w:eastAsia="hi-IN" w:bidi="hi-IN"/>
              </w:rPr>
            </w:pPr>
            <w:r w:rsidRPr="002C3AC3">
              <w:rPr>
                <w:rFonts w:ascii="Times New Roman" w:eastAsia="Lucida Sans Unicode" w:hAnsi="Times New Roman" w:cs="Lucida Sans"/>
                <w:kern w:val="1"/>
                <w:sz w:val="20"/>
                <w:szCs w:val="20"/>
                <w:lang w:eastAsia="hi-IN" w:bidi="hi-IN"/>
              </w:rPr>
              <w:t>90%</w:t>
            </w:r>
          </w:p>
        </w:tc>
        <w:tc>
          <w:tcPr>
            <w:tcW w:w="1719" w:type="dxa"/>
            <w:shd w:val="clear" w:color="auto" w:fill="FFFF99"/>
            <w:vAlign w:val="center"/>
          </w:tcPr>
          <w:p w:rsidR="003931E9" w:rsidRPr="002C3AC3" w:rsidRDefault="003931E9" w:rsidP="003931E9">
            <w:pPr>
              <w:widowControl w:val="0"/>
              <w:suppressAutoHyphens/>
              <w:jc w:val="center"/>
              <w:rPr>
                <w:rFonts w:ascii="Times New Roman" w:eastAsia="Lucida Sans Unicode" w:hAnsi="Times New Roman" w:cs="Lucida Sans"/>
                <w:kern w:val="1"/>
                <w:sz w:val="20"/>
                <w:szCs w:val="20"/>
                <w:lang w:eastAsia="hi-IN" w:bidi="hi-IN"/>
              </w:rPr>
            </w:pPr>
            <w:r w:rsidRPr="002C3AC3">
              <w:rPr>
                <w:rFonts w:ascii="Times New Roman" w:eastAsia="Lucida Sans Unicode" w:hAnsi="Times New Roman" w:cs="Lucida Sans"/>
                <w:b/>
                <w:kern w:val="1"/>
                <w:sz w:val="20"/>
                <w:szCs w:val="20"/>
                <w:lang w:eastAsia="hi-IN" w:bidi="hi-IN"/>
              </w:rPr>
              <w:t>in corso</w:t>
            </w:r>
          </w:p>
        </w:tc>
      </w:tr>
      <w:tr w:rsidR="003931E9" w:rsidRPr="002C3AC3" w:rsidTr="00E15DFA">
        <w:trPr>
          <w:cantSplit/>
          <w:trHeight w:val="20"/>
        </w:trPr>
        <w:tc>
          <w:tcPr>
            <w:tcW w:w="1365" w:type="dxa"/>
            <w:shd w:val="clear" w:color="auto" w:fill="548DD4"/>
            <w:vAlign w:val="center"/>
          </w:tcPr>
          <w:p w:rsidR="003931E9" w:rsidRPr="002C3AC3" w:rsidRDefault="003931E9" w:rsidP="003931E9">
            <w:pPr>
              <w:widowControl w:val="0"/>
              <w:suppressAutoHyphens/>
              <w:rPr>
                <w:rFonts w:ascii="Times New Roman" w:eastAsia="Lucida Sans Unicode" w:hAnsi="Times New Roman" w:cs="Lucida Sans"/>
                <w:b/>
                <w:color w:val="FFFFFF"/>
                <w:kern w:val="1"/>
                <w:sz w:val="20"/>
                <w:szCs w:val="20"/>
                <w:lang w:eastAsia="hi-IN" w:bidi="hi-IN"/>
              </w:rPr>
            </w:pPr>
            <w:r w:rsidRPr="002C3AC3">
              <w:rPr>
                <w:rFonts w:ascii="Times New Roman" w:eastAsia="Lucida Sans Unicode" w:hAnsi="Times New Roman" w:cs="Lucida Sans"/>
                <w:b/>
                <w:color w:val="FFFFFF"/>
                <w:kern w:val="1"/>
                <w:sz w:val="20"/>
                <w:szCs w:val="20"/>
                <w:lang w:eastAsia="hi-IN" w:bidi="hi-IN"/>
              </w:rPr>
              <w:t>CAMPANIA</w:t>
            </w:r>
          </w:p>
        </w:tc>
        <w:tc>
          <w:tcPr>
            <w:tcW w:w="2148" w:type="dxa"/>
            <w:vAlign w:val="center"/>
          </w:tcPr>
          <w:p w:rsidR="003931E9" w:rsidRPr="002C3AC3" w:rsidRDefault="003931E9" w:rsidP="003931E9">
            <w:pPr>
              <w:widowControl w:val="0"/>
              <w:suppressAutoHyphens/>
              <w:jc w:val="center"/>
              <w:rPr>
                <w:rFonts w:ascii="Times New Roman" w:eastAsia="Lucida Sans Unicode" w:hAnsi="Times New Roman" w:cs="Lucida Sans"/>
                <w:kern w:val="1"/>
                <w:sz w:val="20"/>
                <w:szCs w:val="20"/>
                <w:lang w:eastAsia="hi-IN" w:bidi="hi-IN"/>
              </w:rPr>
            </w:pPr>
            <w:r w:rsidRPr="002C3AC3">
              <w:rPr>
                <w:rFonts w:ascii="Times New Roman" w:eastAsia="Lucida Sans Unicode" w:hAnsi="Times New Roman" w:cs="Lucida Sans"/>
                <w:kern w:val="1"/>
                <w:sz w:val="20"/>
                <w:szCs w:val="20"/>
                <w:lang w:eastAsia="hi-IN" w:bidi="hi-IN"/>
              </w:rPr>
              <w:t>SD02 - APQ: 1° A.I. 13/04/2005</w:t>
            </w:r>
          </w:p>
        </w:tc>
        <w:tc>
          <w:tcPr>
            <w:tcW w:w="1336" w:type="dxa"/>
            <w:vAlign w:val="center"/>
          </w:tcPr>
          <w:p w:rsidR="003931E9" w:rsidRPr="002C3AC3" w:rsidRDefault="003931E9" w:rsidP="003931E9">
            <w:pPr>
              <w:widowControl w:val="0"/>
              <w:suppressAutoHyphens/>
              <w:jc w:val="center"/>
              <w:rPr>
                <w:rFonts w:ascii="Times New Roman" w:eastAsia="Lucida Sans Unicode" w:hAnsi="Times New Roman" w:cs="Lucida Sans"/>
                <w:kern w:val="1"/>
                <w:sz w:val="20"/>
                <w:szCs w:val="20"/>
                <w:lang w:eastAsia="hi-IN" w:bidi="hi-IN"/>
              </w:rPr>
            </w:pPr>
            <w:r w:rsidRPr="002C3AC3">
              <w:rPr>
                <w:rFonts w:ascii="Times New Roman" w:eastAsia="Lucida Sans Unicode" w:hAnsi="Times New Roman" w:cs="Lucida Sans"/>
                <w:kern w:val="1"/>
                <w:sz w:val="20"/>
                <w:szCs w:val="20"/>
                <w:lang w:eastAsia="hi-IN" w:bidi="hi-IN"/>
              </w:rPr>
              <w:t>3.876.950,00</w:t>
            </w:r>
          </w:p>
        </w:tc>
        <w:tc>
          <w:tcPr>
            <w:tcW w:w="659" w:type="dxa"/>
            <w:shd w:val="clear" w:color="auto" w:fill="auto"/>
          </w:tcPr>
          <w:p w:rsidR="003931E9" w:rsidRPr="002C3AC3" w:rsidRDefault="003931E9" w:rsidP="003931E9">
            <w:pPr>
              <w:widowControl w:val="0"/>
              <w:suppressAutoHyphens/>
              <w:jc w:val="center"/>
              <w:rPr>
                <w:rFonts w:ascii="Times New Roman" w:eastAsia="Lucida Sans Unicode" w:hAnsi="Times New Roman" w:cs="Lucida Sans"/>
                <w:kern w:val="1"/>
                <w:sz w:val="20"/>
                <w:szCs w:val="20"/>
                <w:lang w:eastAsia="hi-IN" w:bidi="hi-IN"/>
              </w:rPr>
            </w:pPr>
            <w:r w:rsidRPr="002C3AC3">
              <w:rPr>
                <w:rFonts w:ascii="Times New Roman" w:eastAsia="Lucida Sans Unicode" w:hAnsi="Times New Roman" w:cs="Lucida Sans"/>
                <w:kern w:val="1"/>
                <w:sz w:val="20"/>
                <w:szCs w:val="20"/>
                <w:lang w:eastAsia="hi-IN" w:bidi="hi-IN"/>
              </w:rPr>
              <w:t>82%</w:t>
            </w:r>
          </w:p>
        </w:tc>
        <w:tc>
          <w:tcPr>
            <w:tcW w:w="1719" w:type="dxa"/>
            <w:shd w:val="clear" w:color="auto" w:fill="FFFF99"/>
            <w:vAlign w:val="center"/>
          </w:tcPr>
          <w:p w:rsidR="003931E9" w:rsidRPr="002C3AC3" w:rsidRDefault="003931E9" w:rsidP="003931E9">
            <w:pPr>
              <w:widowControl w:val="0"/>
              <w:suppressAutoHyphens/>
              <w:jc w:val="center"/>
              <w:rPr>
                <w:rFonts w:ascii="Times New Roman" w:eastAsia="Lucida Sans Unicode" w:hAnsi="Times New Roman" w:cs="Lucida Sans"/>
                <w:kern w:val="1"/>
                <w:sz w:val="20"/>
                <w:szCs w:val="20"/>
                <w:lang w:eastAsia="hi-IN" w:bidi="hi-IN"/>
              </w:rPr>
            </w:pPr>
            <w:r w:rsidRPr="002C3AC3">
              <w:rPr>
                <w:rFonts w:ascii="Times New Roman" w:eastAsia="Lucida Sans Unicode" w:hAnsi="Times New Roman" w:cs="Lucida Sans"/>
                <w:b/>
                <w:kern w:val="1"/>
                <w:sz w:val="20"/>
                <w:szCs w:val="20"/>
                <w:lang w:eastAsia="hi-IN" w:bidi="hi-IN"/>
              </w:rPr>
              <w:t>in corso</w:t>
            </w:r>
          </w:p>
        </w:tc>
      </w:tr>
    </w:tbl>
    <w:p w:rsidR="002C3AC3" w:rsidRDefault="002C3AC3" w:rsidP="003931E9">
      <w:pPr>
        <w:widowControl w:val="0"/>
        <w:suppressAutoHyphens/>
        <w:spacing w:after="120"/>
        <w:ind w:left="-2410"/>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Nel 2015 l’attività si è concentrata sull’assistenza tecnica ed il supporto per l’utilizzo delle economie riprogrammate e la progettazione delle azioni che consentiranno a breve la conclusione dei progetti adeguati alle specifiche nazionali. La tabella seguente espone lo stato di avanzamento degli interventi regionali:</w:t>
      </w:r>
    </w:p>
    <w:p w:rsidR="003931E9" w:rsidRPr="003931E9" w:rsidRDefault="003931E9" w:rsidP="003931E9">
      <w:pPr>
        <w:widowControl w:val="0"/>
        <w:suppressAutoHyphens/>
        <w:spacing w:after="120"/>
        <w:ind w:left="-2410"/>
        <w:jc w:val="both"/>
        <w:rPr>
          <w:rFonts w:ascii="Times New Roman" w:eastAsia="Times New Roman" w:hAnsi="Times New Roman" w:cs="Lucida Sans"/>
          <w:iCs/>
          <w:kern w:val="1"/>
          <w:lang w:eastAsia="it-IT" w:bidi="hi-IN"/>
        </w:rPr>
      </w:pPr>
    </w:p>
    <w:p w:rsidR="002C3AC3" w:rsidRPr="003931E9" w:rsidRDefault="002C3AC3" w:rsidP="003931E9">
      <w:pPr>
        <w:widowControl w:val="0"/>
        <w:suppressAutoHyphens/>
        <w:spacing w:after="120"/>
        <w:ind w:left="-2410"/>
        <w:jc w:val="both"/>
        <w:rPr>
          <w:rFonts w:ascii="Times New Roman" w:eastAsia="Times New Roman" w:hAnsi="Times New Roman" w:cs="Lucida Sans"/>
          <w:iCs/>
          <w:kern w:val="1"/>
          <w:lang w:eastAsia="it-IT" w:bidi="hi-IN"/>
        </w:rPr>
      </w:pPr>
    </w:p>
    <w:p w:rsidR="002C3AC3" w:rsidRPr="003931E9" w:rsidRDefault="002C3AC3" w:rsidP="003931E9">
      <w:pPr>
        <w:widowControl w:val="0"/>
        <w:suppressAutoHyphens/>
        <w:spacing w:after="120"/>
        <w:ind w:left="-2410"/>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In particolare, per ognuna delle Regioni ancora in attività nel periodo in intestazione, si riporta la sintesi delle attività svolte e lo stato di avanzamento dell’intervento Pr5SIT.</w:t>
      </w:r>
    </w:p>
    <w:p w:rsidR="002C3AC3" w:rsidRPr="003931E9" w:rsidRDefault="002C3AC3" w:rsidP="003931E9">
      <w:pPr>
        <w:widowControl w:val="0"/>
        <w:suppressAutoHyphens/>
        <w:spacing w:after="120"/>
        <w:ind w:left="-2410"/>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 xml:space="preserve">Regione Calabria: Le economie di progetto accertate in fase di assessment (€184.852,02) sono state destinate ad omogeneizzare i DBT attualmente in uso. AgID ha fornito supporto in fase </w:t>
      </w:r>
      <w:r w:rsidRPr="003931E9">
        <w:rPr>
          <w:rFonts w:ascii="Times New Roman" w:eastAsia="Times New Roman" w:hAnsi="Times New Roman" w:cs="Lucida Sans"/>
          <w:iCs/>
          <w:kern w:val="1"/>
          <w:lang w:eastAsia="it-IT" w:bidi="hi-IN"/>
        </w:rPr>
        <w:lastRenderedPageBreak/>
        <w:t>di progettazione della nuova specifica sul DBGT regionale attraverso l’uso degli strumenti propri della GeoUML methodology.</w:t>
      </w:r>
    </w:p>
    <w:p w:rsidR="002C3AC3" w:rsidRPr="003931E9" w:rsidRDefault="002C3AC3" w:rsidP="003931E9">
      <w:pPr>
        <w:widowControl w:val="0"/>
        <w:suppressAutoHyphens/>
        <w:spacing w:after="120"/>
        <w:ind w:left="-2410"/>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Regione Sardegna: Le economie di progetto accertate in fase di assessment</w:t>
      </w:r>
      <w:r w:rsidRPr="002C3AC3">
        <w:rPr>
          <w:rFonts w:ascii="Times New Roman" w:eastAsia="Times New Roman" w:hAnsi="Times New Roman" w:cs="Lucida Sans"/>
          <w:iCs/>
          <w:kern w:val="1"/>
          <w:sz w:val="22"/>
          <w:szCs w:val="22"/>
          <w:lang w:eastAsia="it-IT" w:bidi="hi-IN"/>
        </w:rPr>
        <w:t xml:space="preserve"> (€ 554.727,61), </w:t>
      </w:r>
      <w:r w:rsidRPr="003931E9">
        <w:rPr>
          <w:rFonts w:ascii="Times New Roman" w:eastAsia="Times New Roman" w:hAnsi="Times New Roman" w:cs="Lucida Sans"/>
          <w:iCs/>
          <w:kern w:val="1"/>
          <w:lang w:eastAsia="it-IT" w:bidi="hi-IN"/>
        </w:rPr>
        <w:t>sono state destinate a raggiungere pienamente gli obiettivi previsti in APQ; nel 2015 si è dato supporto i referenti regionali per la rimodulazione dell’intervento e in data 25.11.2015 è stata bandita la gara per l’aggiornamento del DB Geotopografico alla scala 1:10.000 mediante restituzione aerofotogrammetrica. Considerando la tematica oggetto di gara fondamentale per la corretta gestione del territorio, la Regione Sardegna ha integrato le economie di progetto accertate, con altri fondi regionali.</w:t>
      </w:r>
    </w:p>
    <w:p w:rsidR="002C3AC3" w:rsidRPr="003931E9" w:rsidRDefault="002C3AC3" w:rsidP="003931E9">
      <w:pPr>
        <w:widowControl w:val="0"/>
        <w:suppressAutoHyphens/>
        <w:spacing w:after="120"/>
        <w:ind w:left="-2410"/>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Regione Campania: A seguito dell’accertamento di economie di progetto, nel periodo di riferimento si è proceduto a supportare i referenti regionali per l’utilizzo delle stesse al fine di far fronte ai cambiamenti normativi e ai progressi tecnologici rilevati, in materia di dati e servizi territoriali, individuando nel due azioni finalizzate all’adeguamento, potenziamento ed ottimizzazione dell’intervento: i servizi aggiuntivi che compongono la prima azione sono stati realizzati e sono in fase finale di collaudo, quelli riferiti alla seconda fase sono stati aggiudicati con gara pubblicata il 5.1.2015 e la data di ultimazione dei lavori è fissata per l’11.11.2016.</w:t>
      </w:r>
    </w:p>
    <w:p w:rsidR="002C3AC3" w:rsidRPr="003931E9" w:rsidRDefault="002C3AC3" w:rsidP="003931E9">
      <w:pPr>
        <w:widowControl w:val="0"/>
        <w:suppressAutoHyphens/>
        <w:spacing w:after="120"/>
        <w:ind w:left="-2410"/>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Nel periodo di riferimento sono stati redatti documenti di sintesi periodici sullo stato di avanzamento degli interventi regionali.</w:t>
      </w:r>
    </w:p>
    <w:p w:rsidR="002C3AC3" w:rsidRPr="003931E9" w:rsidRDefault="002C3AC3" w:rsidP="003931E9">
      <w:pPr>
        <w:spacing w:before="240" w:after="240" w:line="256" w:lineRule="auto"/>
        <w:ind w:left="-2410"/>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 xml:space="preserve">Come evidente, ad eccezione della Regione Siciliana, che evidenzia criticità dovute alla riorganizzazione amministrativa (mancata rendicontazione) e di nomina delle commissioni di collaudo, la maggioranza delle Regioni coinvolte ha, con modalità e risultati differenti, raggiunto gli obbiettivi generali definiti in APQ. </w:t>
      </w:r>
    </w:p>
    <w:p w:rsidR="002C3AC3" w:rsidRPr="003931E9" w:rsidRDefault="002C3AC3" w:rsidP="003931E9">
      <w:pPr>
        <w:spacing w:after="240" w:line="256" w:lineRule="auto"/>
        <w:ind w:left="-2410"/>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In particolare, si segnalano i risultati conseguiti da Regione Puglia nell’ambito dell’implementazione di servizi applicativi a supporto dei processi amministrativi che hanno un impatto sul territorio</w:t>
      </w:r>
      <w:r w:rsidRPr="003931E9">
        <w:rPr>
          <w:rFonts w:ascii="Times New Roman" w:eastAsia="Times New Roman" w:hAnsi="Times New Roman" w:cs="Lucida Sans"/>
          <w:iCs/>
          <w:kern w:val="1"/>
          <w:vertAlign w:val="superscript"/>
          <w:lang w:eastAsia="it-IT" w:bidi="hi-IN"/>
        </w:rPr>
        <w:footnoteReference w:id="1"/>
      </w:r>
      <w:r w:rsidRPr="003931E9">
        <w:rPr>
          <w:rFonts w:ascii="Times New Roman" w:eastAsia="Times New Roman" w:hAnsi="Times New Roman" w:cs="Lucida Sans"/>
          <w:iCs/>
          <w:kern w:val="1"/>
          <w:lang w:eastAsia="it-IT" w:bidi="hi-IN"/>
        </w:rPr>
        <w:t>. Si segnalano, inoltre, le attività in corso (dettagliate successivamente) nelle Regioni Campania, Calabria e Sardegna, con riferimento all’utilizzazione delle economie di progetto accertate in favore dell’adeguamento ed aggiornamento dei sistemi in uso ai nuovi ambienti di sviluppo informatici ed ai nuovi standard in materia di dati e servizi territoriali.</w:t>
      </w:r>
    </w:p>
    <w:p w:rsidR="002C3AC3" w:rsidRPr="003931E9" w:rsidRDefault="002C3AC3" w:rsidP="003931E9">
      <w:pPr>
        <w:spacing w:line="256" w:lineRule="auto"/>
        <w:ind w:left="-2410"/>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 xml:space="preserve">La figura seguente evidenzia, attraverso una rappresentazione sinottica nazionale, i risultati raggiunti dal progetto Pr5SIT con riferimento alla componente dati (che rappresenta la parte più rilevante dell’intervento in oggetto); in particolare, nella parte sinistra è rappresentata la </w:t>
      </w:r>
      <w:r w:rsidRPr="003931E9">
        <w:rPr>
          <w:rFonts w:ascii="Times New Roman" w:eastAsia="Times New Roman" w:hAnsi="Times New Roman" w:cs="Lucida Sans"/>
          <w:iCs/>
          <w:kern w:val="1"/>
          <w:lang w:eastAsia="it-IT" w:bidi="hi-IN"/>
        </w:rPr>
        <w:lastRenderedPageBreak/>
        <w:t>dotazione regionale di dati territoriali al 2005, nella parte destra la situazione ad oggi. Le regioni evidenziate dal contorno blu, hanno attività in corso.</w:t>
      </w:r>
    </w:p>
    <w:p w:rsidR="002C3AC3" w:rsidRPr="003931E9" w:rsidRDefault="002C3AC3" w:rsidP="002C3AC3">
      <w:pPr>
        <w:spacing w:line="256" w:lineRule="auto"/>
        <w:jc w:val="both"/>
        <w:rPr>
          <w:rFonts w:ascii="Times New Roman" w:eastAsia="Times New Roman" w:hAnsi="Times New Roman" w:cs="Lucida Sans"/>
          <w:iCs/>
          <w:kern w:val="1"/>
          <w:lang w:eastAsia="it-IT" w:bidi="hi-IN"/>
        </w:rPr>
      </w:pPr>
    </w:p>
    <w:p w:rsidR="002C3AC3" w:rsidRPr="002C3AC3" w:rsidRDefault="002C3AC3" w:rsidP="002C3AC3">
      <w:pPr>
        <w:spacing w:line="256" w:lineRule="auto"/>
        <w:ind w:left="-2835"/>
        <w:jc w:val="both"/>
        <w:rPr>
          <w:rFonts w:ascii="Times New Roman" w:eastAsia="Times New Roman" w:hAnsi="Times New Roman" w:cs="Lucida Sans"/>
          <w:iCs/>
          <w:kern w:val="1"/>
          <w:sz w:val="22"/>
          <w:szCs w:val="22"/>
          <w:lang w:eastAsia="it-IT" w:bidi="hi-IN"/>
        </w:rPr>
      </w:pPr>
      <w:r w:rsidRPr="002C3AC3">
        <w:rPr>
          <w:rFonts w:ascii="Times New Roman" w:eastAsia="Lucida Sans Unicode" w:hAnsi="Times New Roman" w:cs="Lucida Sans"/>
          <w:noProof/>
          <w:kern w:val="1"/>
          <w:lang w:eastAsia="it-IT"/>
        </w:rPr>
        <w:drawing>
          <wp:inline distT="0" distB="0" distL="0" distR="0" wp14:anchorId="5A513887" wp14:editId="78F28AD0">
            <wp:extent cx="6266046" cy="3416969"/>
            <wp:effectExtent l="0" t="0" r="1905" b="0"/>
            <wp:docPr id="6" name="Immagine 6" descr="F:\AgID\00-NEW\SCHEDA_SIT\bu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gID\00-NEW\SCHEDA_SIT\buon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7146" cy="3428475"/>
                    </a:xfrm>
                    <a:prstGeom prst="rect">
                      <a:avLst/>
                    </a:prstGeom>
                    <a:noFill/>
                    <a:ln>
                      <a:noFill/>
                    </a:ln>
                  </pic:spPr>
                </pic:pic>
              </a:graphicData>
            </a:graphic>
          </wp:inline>
        </w:drawing>
      </w:r>
    </w:p>
    <w:p w:rsidR="002C3AC3" w:rsidRPr="002C3AC3" w:rsidRDefault="002C3AC3" w:rsidP="002C3AC3">
      <w:pPr>
        <w:spacing w:line="256" w:lineRule="auto"/>
        <w:jc w:val="both"/>
        <w:rPr>
          <w:rFonts w:ascii="Times New Roman" w:eastAsia="Times New Roman" w:hAnsi="Times New Roman" w:cs="Lucida Sans"/>
          <w:iCs/>
          <w:kern w:val="1"/>
          <w:sz w:val="22"/>
          <w:szCs w:val="22"/>
          <w:lang w:eastAsia="it-IT" w:bidi="hi-IN"/>
        </w:rPr>
      </w:pPr>
    </w:p>
    <w:p w:rsidR="002C3AC3" w:rsidRPr="002C3AC3" w:rsidRDefault="002C3AC3" w:rsidP="002C3AC3">
      <w:pPr>
        <w:autoSpaceDE w:val="0"/>
        <w:autoSpaceDN w:val="0"/>
        <w:spacing w:line="480" w:lineRule="auto"/>
        <w:jc w:val="both"/>
        <w:rPr>
          <w:rFonts w:ascii="Times New Roman" w:eastAsia="Times New Roman" w:hAnsi="Times New Roman" w:cs="Lucida Sans"/>
          <w:i/>
          <w:iCs/>
          <w:kern w:val="1"/>
          <w:sz w:val="22"/>
          <w:szCs w:val="22"/>
          <w:lang w:eastAsia="it-IT" w:bidi="hi-IN"/>
        </w:rPr>
      </w:pPr>
    </w:p>
    <w:p w:rsidR="002C3AC3" w:rsidRPr="003931E9" w:rsidRDefault="002C3AC3" w:rsidP="003931E9">
      <w:pPr>
        <w:widowControl w:val="0"/>
        <w:numPr>
          <w:ilvl w:val="0"/>
          <w:numId w:val="26"/>
        </w:numPr>
        <w:suppressAutoHyphens/>
        <w:autoSpaceDE w:val="0"/>
        <w:autoSpaceDN w:val="0"/>
        <w:spacing w:line="480" w:lineRule="auto"/>
        <w:ind w:left="-2552" w:firstLine="0"/>
        <w:rPr>
          <w:rFonts w:ascii="Times New Roman" w:eastAsia="Times New Roman" w:hAnsi="Times New Roman" w:cs="Lucida Sans"/>
          <w:i/>
          <w:iCs/>
          <w:kern w:val="1"/>
          <w:lang w:eastAsia="it-IT" w:bidi="hi-IN"/>
        </w:rPr>
      </w:pPr>
      <w:r w:rsidRPr="003931E9">
        <w:rPr>
          <w:rFonts w:ascii="Times New Roman" w:eastAsia="Times New Roman" w:hAnsi="Times New Roman" w:cs="Lucida Sans"/>
          <w:i/>
          <w:iCs/>
          <w:kern w:val="1"/>
          <w:lang w:eastAsia="it-IT" w:bidi="hi-IN"/>
        </w:rPr>
        <w:t>Costi sostenuti dell’attività progetto</w:t>
      </w:r>
    </w:p>
    <w:p w:rsidR="002C3AC3" w:rsidRPr="003931E9" w:rsidRDefault="002C3AC3" w:rsidP="003931E9">
      <w:pPr>
        <w:widowControl w:val="0"/>
        <w:suppressAutoHyphens/>
        <w:autoSpaceDE w:val="0"/>
        <w:autoSpaceDN w:val="0"/>
        <w:spacing w:after="120"/>
        <w:ind w:left="-2410"/>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Realizzato nel 2015 dal personale interno AgID e compensi per l’attività del collaboratore di progetto (Donnaloia)</w:t>
      </w:r>
    </w:p>
    <w:p w:rsidR="002C3AC3" w:rsidRPr="002C3AC3" w:rsidRDefault="002C3AC3" w:rsidP="002C3AC3">
      <w:pPr>
        <w:rPr>
          <w:rFonts w:ascii="Times New Roman" w:eastAsia="Lucida Sans Unicode" w:hAnsi="Times New Roman" w:cs="Lucida Sans"/>
          <w:color w:val="165661"/>
          <w:kern w:val="1"/>
          <w:lang w:eastAsia="hi-IN" w:bidi="hi-IN"/>
        </w:rPr>
      </w:pPr>
    </w:p>
    <w:p w:rsidR="002C3AC3" w:rsidRPr="002C3AC3" w:rsidRDefault="002C3AC3" w:rsidP="002C3AC3">
      <w:pPr>
        <w:rPr>
          <w:rFonts w:ascii="Times New Roman" w:eastAsia="Lucida Sans Unicode" w:hAnsi="Times New Roman" w:cs="Lucida Sans"/>
          <w:color w:val="165661"/>
          <w:kern w:val="1"/>
          <w:lang w:eastAsia="hi-IN" w:bidi="hi-IN"/>
        </w:rPr>
      </w:pPr>
    </w:p>
    <w:p w:rsidR="002C3AC3" w:rsidRPr="002C3AC3" w:rsidRDefault="002C3AC3" w:rsidP="003931E9">
      <w:pPr>
        <w:widowControl w:val="0"/>
        <w:suppressAutoHyphens/>
        <w:ind w:left="-2552"/>
        <w:jc w:val="center"/>
        <w:rPr>
          <w:rFonts w:ascii="Times New Roman" w:eastAsia="Times New Roman" w:hAnsi="Times New Roman" w:cs="Lucida Sans"/>
          <w:b/>
          <w:iCs/>
          <w:kern w:val="1"/>
          <w:lang w:eastAsia="it-IT" w:bidi="hi-IN"/>
        </w:rPr>
      </w:pPr>
      <w:r w:rsidRPr="002C3AC3">
        <w:rPr>
          <w:rFonts w:ascii="Times New Roman" w:eastAsia="Times New Roman" w:hAnsi="Times New Roman" w:cs="Lucida Sans"/>
          <w:b/>
          <w:iCs/>
          <w:kern w:val="1"/>
          <w:lang w:eastAsia="it-IT" w:bidi="hi-IN"/>
        </w:rPr>
        <w:t>“Diffusione territoriale dei servizi per cittadini ed imprese (RIUSO)” e “ALI - Alleanze Locali per l’Innovazione”</w:t>
      </w:r>
    </w:p>
    <w:p w:rsidR="002C3AC3" w:rsidRPr="003931E9" w:rsidRDefault="002C3AC3" w:rsidP="003931E9">
      <w:pPr>
        <w:widowControl w:val="0"/>
        <w:numPr>
          <w:ilvl w:val="0"/>
          <w:numId w:val="26"/>
        </w:numPr>
        <w:suppressAutoHyphens/>
        <w:autoSpaceDE w:val="0"/>
        <w:autoSpaceDN w:val="0"/>
        <w:spacing w:before="120" w:line="480" w:lineRule="auto"/>
        <w:ind w:left="-2552" w:firstLine="0"/>
        <w:jc w:val="both"/>
        <w:rPr>
          <w:rFonts w:ascii="Times New Roman" w:eastAsia="Times New Roman" w:hAnsi="Times New Roman" w:cs="Lucida Sans"/>
          <w:i/>
          <w:iCs/>
          <w:kern w:val="1"/>
          <w:lang w:eastAsia="it-IT" w:bidi="hi-IN"/>
        </w:rPr>
      </w:pPr>
      <w:r w:rsidRPr="003931E9">
        <w:rPr>
          <w:rFonts w:ascii="Times New Roman" w:eastAsia="Times New Roman" w:hAnsi="Times New Roman" w:cs="Lucida Sans"/>
          <w:i/>
          <w:iCs/>
          <w:kern w:val="1"/>
          <w:lang w:eastAsia="it-IT" w:bidi="hi-IN"/>
        </w:rPr>
        <w:t>Dati identificativi attività/progetto</w:t>
      </w:r>
    </w:p>
    <w:p w:rsidR="002C3AC3" w:rsidRPr="003931E9" w:rsidRDefault="002C3AC3" w:rsidP="003931E9">
      <w:pPr>
        <w:widowControl w:val="0"/>
        <w:suppressAutoHyphens/>
        <w:autoSpaceDE w:val="0"/>
        <w:autoSpaceDN w:val="0"/>
        <w:spacing w:before="120" w:after="120"/>
        <w:ind w:left="-2552"/>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Con deliberazione n. 28/2009 e n. 41/2009 del Collegio del CNIPA è stato disposto il cofinanziamento dei progetti selezionati a seguito degli avvisi “ALI - Alleanze Locali per l’Innovazione” (G.U. del 7 febbraio 2007, n. 31) e “Riuso” (G.U. del 6 febbraio 2007, n. 30).</w:t>
      </w:r>
    </w:p>
    <w:p w:rsidR="002C3AC3" w:rsidRPr="003931E9" w:rsidRDefault="002C3AC3" w:rsidP="003931E9">
      <w:pPr>
        <w:widowControl w:val="0"/>
        <w:suppressAutoHyphens/>
        <w:autoSpaceDE w:val="0"/>
        <w:autoSpaceDN w:val="0"/>
        <w:spacing w:before="120" w:after="120"/>
        <w:ind w:left="-2552"/>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In particolare:</w:t>
      </w:r>
    </w:p>
    <w:p w:rsidR="002C3AC3" w:rsidRPr="003931E9" w:rsidRDefault="002C3AC3" w:rsidP="003931E9">
      <w:pPr>
        <w:widowControl w:val="0"/>
        <w:numPr>
          <w:ilvl w:val="0"/>
          <w:numId w:val="27"/>
        </w:numPr>
        <w:suppressAutoHyphens/>
        <w:spacing w:line="256" w:lineRule="auto"/>
        <w:ind w:left="-2552" w:firstLine="0"/>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per l’”Avviso per il cofinanziamento di progetti proposti dalle Alleanze Locali per l’Innovazione (ALI)” sono stati selezionati 43 progetti, di cui 35 effettivamente avviati;</w:t>
      </w:r>
    </w:p>
    <w:p w:rsidR="002C3AC3" w:rsidRDefault="002C3AC3" w:rsidP="003931E9">
      <w:pPr>
        <w:widowControl w:val="0"/>
        <w:numPr>
          <w:ilvl w:val="0"/>
          <w:numId w:val="27"/>
        </w:numPr>
        <w:suppressAutoHyphens/>
        <w:spacing w:line="256" w:lineRule="auto"/>
        <w:ind w:left="-2552" w:firstLine="0"/>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 xml:space="preserve">per l’”Avviso per la realizzazione dei progetti di riuso” sono stati selezionati 36 progetti di </w:t>
      </w:r>
      <w:r w:rsidRPr="003931E9">
        <w:rPr>
          <w:rFonts w:ascii="Times New Roman" w:eastAsia="Times New Roman" w:hAnsi="Times New Roman" w:cs="Lucida Sans"/>
          <w:iCs/>
          <w:kern w:val="1"/>
          <w:lang w:eastAsia="it-IT" w:bidi="hi-IN"/>
        </w:rPr>
        <w:lastRenderedPageBreak/>
        <w:t>cui 31 realmente avviati.</w:t>
      </w:r>
    </w:p>
    <w:p w:rsidR="003931E9" w:rsidRPr="003931E9" w:rsidRDefault="003931E9" w:rsidP="003931E9">
      <w:pPr>
        <w:widowControl w:val="0"/>
        <w:suppressAutoHyphens/>
        <w:spacing w:line="256" w:lineRule="auto"/>
        <w:ind w:left="-2552"/>
        <w:jc w:val="both"/>
        <w:rPr>
          <w:rFonts w:ascii="Times New Roman" w:eastAsia="Times New Roman" w:hAnsi="Times New Roman" w:cs="Lucida Sans"/>
          <w:iCs/>
          <w:kern w:val="1"/>
          <w:lang w:eastAsia="it-IT" w:bidi="hi-IN"/>
        </w:rPr>
      </w:pPr>
    </w:p>
    <w:p w:rsidR="002C3AC3" w:rsidRPr="003931E9" w:rsidRDefault="002C3AC3" w:rsidP="003931E9">
      <w:pPr>
        <w:widowControl w:val="0"/>
        <w:numPr>
          <w:ilvl w:val="0"/>
          <w:numId w:val="27"/>
        </w:numPr>
        <w:suppressAutoHyphens/>
        <w:autoSpaceDE w:val="0"/>
        <w:autoSpaceDN w:val="0"/>
        <w:spacing w:before="240" w:after="200"/>
        <w:ind w:left="-2552" w:firstLine="0"/>
        <w:jc w:val="both"/>
        <w:rPr>
          <w:rFonts w:ascii="Times New Roman" w:eastAsia="Times New Roman" w:hAnsi="Times New Roman" w:cs="Lucida Sans"/>
          <w:i/>
          <w:iCs/>
          <w:kern w:val="1"/>
          <w:lang w:eastAsia="it-IT" w:bidi="hi-IN"/>
        </w:rPr>
      </w:pPr>
      <w:r w:rsidRPr="003931E9">
        <w:rPr>
          <w:rFonts w:ascii="Times New Roman" w:eastAsia="Times New Roman" w:hAnsi="Times New Roman" w:cs="Lucida Sans"/>
          <w:i/>
          <w:iCs/>
          <w:kern w:val="1"/>
          <w:lang w:eastAsia="it-IT" w:bidi="hi-IN"/>
        </w:rPr>
        <w:t>Attività svolte e risultati conseguiti</w:t>
      </w:r>
    </w:p>
    <w:p w:rsidR="002C3AC3" w:rsidRPr="003931E9" w:rsidRDefault="002C3AC3" w:rsidP="003931E9">
      <w:pPr>
        <w:widowControl w:val="0"/>
        <w:suppressAutoHyphens/>
        <w:autoSpaceDE w:val="0"/>
        <w:autoSpaceDN w:val="0"/>
        <w:spacing w:before="120" w:after="120"/>
        <w:ind w:left="-2552"/>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Nel 2015 AgID ha continuato ad assicurare l’assistenza tecnica agli Enti locali coordinatori dei progetti, fornita già a partire dalla fase di redazione degli Accordi/Convenzioni e dalla Progettazione di dettaglio, per tutta la durata dei progetti, attraverso l’attività di monitoraggio per la valutazione dello stato di avanzamento dei progetti (assessment), propedeutica all’erogazione delle tranche di cofinanziamento.</w:t>
      </w:r>
    </w:p>
    <w:p w:rsidR="002C3AC3" w:rsidRPr="003931E9" w:rsidRDefault="002C3AC3" w:rsidP="003931E9">
      <w:pPr>
        <w:widowControl w:val="0"/>
        <w:suppressAutoHyphens/>
        <w:autoSpaceDE w:val="0"/>
        <w:autoSpaceDN w:val="0"/>
        <w:spacing w:before="120" w:after="120"/>
        <w:ind w:left="-2552"/>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Oltre quindi all’interlocuzione costante con i responsabili/referenti dei progetti ai fini del controllo permanente della pianificazione di ciascun progetto e della valutazione delle richieste di proroga e di variante, le attività principali sono indirizzate alla realizzazione degli assessment, il cui svolgimento si compone dei seguenti passaggi progressivi:</w:t>
      </w:r>
    </w:p>
    <w:p w:rsidR="002C3AC3" w:rsidRPr="003931E9" w:rsidRDefault="002C3AC3" w:rsidP="003931E9">
      <w:pPr>
        <w:widowControl w:val="0"/>
        <w:numPr>
          <w:ilvl w:val="0"/>
          <w:numId w:val="38"/>
        </w:numPr>
        <w:suppressAutoHyphens/>
        <w:autoSpaceDE w:val="0"/>
        <w:autoSpaceDN w:val="0"/>
        <w:spacing w:before="120" w:after="120"/>
        <w:ind w:left="-2552" w:firstLine="0"/>
        <w:contextualSpacing/>
        <w:jc w:val="both"/>
        <w:rPr>
          <w:rFonts w:ascii="Times New Roman" w:eastAsia="Times New Roman" w:hAnsi="Times New Roman" w:cs="Mangal"/>
          <w:iCs/>
          <w:kern w:val="1"/>
          <w:lang w:eastAsia="it-IT" w:bidi="hi-IN"/>
        </w:rPr>
      </w:pPr>
      <w:r w:rsidRPr="003931E9">
        <w:rPr>
          <w:rFonts w:ascii="Times New Roman" w:eastAsia="Times New Roman" w:hAnsi="Times New Roman" w:cs="Mangal"/>
          <w:iCs/>
          <w:kern w:val="1"/>
          <w:lang w:eastAsia="it-IT" w:bidi="hi-IN"/>
        </w:rPr>
        <w:t>ricezione della richiesta di disponibilità alla verifica dello stato di avanzamento, comunicata ad AgID dal Responsabile del progetto dell’Amministrazione destinataria del cofinanziamento;</w:t>
      </w:r>
    </w:p>
    <w:p w:rsidR="002C3AC3" w:rsidRPr="003931E9" w:rsidRDefault="002C3AC3" w:rsidP="003931E9">
      <w:pPr>
        <w:widowControl w:val="0"/>
        <w:numPr>
          <w:ilvl w:val="0"/>
          <w:numId w:val="38"/>
        </w:numPr>
        <w:suppressAutoHyphens/>
        <w:autoSpaceDE w:val="0"/>
        <w:autoSpaceDN w:val="0"/>
        <w:spacing w:before="120" w:after="120"/>
        <w:ind w:left="-2552" w:firstLine="0"/>
        <w:contextualSpacing/>
        <w:jc w:val="both"/>
        <w:rPr>
          <w:rFonts w:ascii="Times New Roman" w:eastAsia="Times New Roman" w:hAnsi="Times New Roman" w:cs="Mangal"/>
          <w:iCs/>
          <w:kern w:val="1"/>
          <w:lang w:eastAsia="it-IT" w:bidi="hi-IN"/>
        </w:rPr>
      </w:pPr>
      <w:r w:rsidRPr="003931E9">
        <w:rPr>
          <w:rFonts w:ascii="Times New Roman" w:eastAsia="Times New Roman" w:hAnsi="Times New Roman" w:cs="Mangal"/>
          <w:iCs/>
          <w:kern w:val="1"/>
          <w:lang w:eastAsia="it-IT" w:bidi="hi-IN"/>
        </w:rPr>
        <w:t>verifica e condivisione preliminare della documentazione relativa all’avanzamento finanziario e fisico, compilata dal Responsabile del progetto;</w:t>
      </w:r>
    </w:p>
    <w:p w:rsidR="002C3AC3" w:rsidRPr="003931E9" w:rsidRDefault="002C3AC3" w:rsidP="003931E9">
      <w:pPr>
        <w:widowControl w:val="0"/>
        <w:numPr>
          <w:ilvl w:val="0"/>
          <w:numId w:val="38"/>
        </w:numPr>
        <w:suppressAutoHyphens/>
        <w:autoSpaceDE w:val="0"/>
        <w:autoSpaceDN w:val="0"/>
        <w:spacing w:before="120" w:after="120"/>
        <w:ind w:left="-2552" w:firstLine="0"/>
        <w:contextualSpacing/>
        <w:jc w:val="both"/>
        <w:rPr>
          <w:rFonts w:ascii="Times New Roman" w:eastAsia="Times New Roman" w:hAnsi="Times New Roman" w:cs="Mangal"/>
          <w:iCs/>
          <w:kern w:val="1"/>
          <w:lang w:eastAsia="it-IT" w:bidi="hi-IN"/>
        </w:rPr>
      </w:pPr>
      <w:r w:rsidRPr="003931E9">
        <w:rPr>
          <w:rFonts w:ascii="Times New Roman" w:eastAsia="Times New Roman" w:hAnsi="Times New Roman" w:cs="Mangal"/>
          <w:iCs/>
          <w:kern w:val="1"/>
          <w:lang w:eastAsia="it-IT" w:bidi="hi-IN"/>
        </w:rPr>
        <w:t>realizzazione della seduta di monitoraggio (assessment) presso la sede dell’Amministrazione beneficiaria del cofinanziamento e redazione del Verbale di monitoraggio;</w:t>
      </w:r>
    </w:p>
    <w:p w:rsidR="002C3AC3" w:rsidRPr="003931E9" w:rsidRDefault="002C3AC3" w:rsidP="003931E9">
      <w:pPr>
        <w:widowControl w:val="0"/>
        <w:numPr>
          <w:ilvl w:val="0"/>
          <w:numId w:val="38"/>
        </w:numPr>
        <w:suppressAutoHyphens/>
        <w:autoSpaceDE w:val="0"/>
        <w:autoSpaceDN w:val="0"/>
        <w:spacing w:before="120" w:after="120"/>
        <w:ind w:left="-2552" w:firstLine="0"/>
        <w:contextualSpacing/>
        <w:jc w:val="both"/>
        <w:rPr>
          <w:rFonts w:ascii="Times New Roman" w:eastAsia="Times New Roman" w:hAnsi="Times New Roman" w:cs="Mangal"/>
          <w:iCs/>
          <w:kern w:val="1"/>
          <w:lang w:eastAsia="it-IT" w:bidi="hi-IN"/>
        </w:rPr>
      </w:pPr>
      <w:r w:rsidRPr="003931E9">
        <w:rPr>
          <w:rFonts w:ascii="Times New Roman" w:eastAsia="Times New Roman" w:hAnsi="Times New Roman" w:cs="Mangal"/>
          <w:iCs/>
          <w:kern w:val="1"/>
          <w:lang w:eastAsia="it-IT" w:bidi="hi-IN"/>
        </w:rPr>
        <w:t>redazione del Rapporto di monitoraggio, verificato e approvato dalla responsabile della linea progettuale, comprensivo dei contenuti e delle risultanze emerse durante la seduta di monitoraggio e dalla documentazione integrativa eventualmente fornita dal progetto;</w:t>
      </w:r>
    </w:p>
    <w:p w:rsidR="002C3AC3" w:rsidRPr="003931E9" w:rsidRDefault="002C3AC3" w:rsidP="003931E9">
      <w:pPr>
        <w:widowControl w:val="0"/>
        <w:numPr>
          <w:ilvl w:val="0"/>
          <w:numId w:val="38"/>
        </w:numPr>
        <w:suppressAutoHyphens/>
        <w:autoSpaceDE w:val="0"/>
        <w:autoSpaceDN w:val="0"/>
        <w:spacing w:before="120" w:after="120"/>
        <w:ind w:left="-2552" w:firstLine="0"/>
        <w:contextualSpacing/>
        <w:jc w:val="both"/>
        <w:rPr>
          <w:rFonts w:ascii="Times New Roman" w:eastAsia="Times New Roman" w:hAnsi="Times New Roman" w:cs="Mangal"/>
          <w:iCs/>
          <w:kern w:val="1"/>
          <w:lang w:eastAsia="it-IT" w:bidi="hi-IN"/>
        </w:rPr>
      </w:pPr>
      <w:r w:rsidRPr="003931E9">
        <w:rPr>
          <w:rFonts w:ascii="Times New Roman" w:eastAsia="Times New Roman" w:hAnsi="Times New Roman" w:cs="Mangal"/>
          <w:iCs/>
          <w:kern w:val="1"/>
          <w:lang w:eastAsia="it-IT" w:bidi="hi-IN"/>
        </w:rPr>
        <w:t>redazione del nulla osta al pagamento della relativa tranche di cofinanziamento, come stabilito da APQ o Convenzione, e invio all’Area Funzionamento AgID;</w:t>
      </w:r>
    </w:p>
    <w:p w:rsidR="002C3AC3" w:rsidRPr="003931E9" w:rsidRDefault="002C3AC3" w:rsidP="003931E9">
      <w:pPr>
        <w:widowControl w:val="0"/>
        <w:numPr>
          <w:ilvl w:val="0"/>
          <w:numId w:val="38"/>
        </w:numPr>
        <w:suppressAutoHyphens/>
        <w:autoSpaceDE w:val="0"/>
        <w:autoSpaceDN w:val="0"/>
        <w:spacing w:before="120" w:after="120"/>
        <w:ind w:left="-2552" w:firstLine="0"/>
        <w:contextualSpacing/>
        <w:jc w:val="both"/>
        <w:rPr>
          <w:rFonts w:ascii="Times New Roman" w:eastAsia="Times New Roman" w:hAnsi="Times New Roman" w:cs="Mangal"/>
          <w:iCs/>
          <w:kern w:val="1"/>
          <w:lang w:eastAsia="it-IT" w:bidi="hi-IN"/>
        </w:rPr>
      </w:pPr>
      <w:r w:rsidRPr="003931E9">
        <w:rPr>
          <w:rFonts w:ascii="Times New Roman" w:eastAsia="Times New Roman" w:hAnsi="Times New Roman" w:cs="Mangal"/>
          <w:iCs/>
          <w:kern w:val="1"/>
          <w:lang w:eastAsia="it-IT" w:bidi="hi-IN"/>
        </w:rPr>
        <w:t>comunicazione all’Amministrazione beneficiaria dell’esito dell’assessment, a firma del Direttore Generale di AgID.</w:t>
      </w:r>
    </w:p>
    <w:p w:rsidR="002C3AC3" w:rsidRPr="002C3AC3" w:rsidRDefault="002C3AC3" w:rsidP="002C3AC3">
      <w:pPr>
        <w:widowControl w:val="0"/>
        <w:suppressAutoHyphens/>
        <w:autoSpaceDE w:val="0"/>
        <w:autoSpaceDN w:val="0"/>
        <w:spacing w:before="120" w:after="120"/>
        <w:jc w:val="both"/>
        <w:rPr>
          <w:rFonts w:ascii="Times New Roman" w:eastAsia="Times New Roman" w:hAnsi="Times New Roman" w:cs="Lucida Sans"/>
          <w:iCs/>
          <w:kern w:val="1"/>
          <w:sz w:val="22"/>
          <w:szCs w:val="22"/>
          <w:lang w:eastAsia="it-IT" w:bidi="hi-IN"/>
        </w:rPr>
      </w:pPr>
    </w:p>
    <w:p w:rsidR="002C3AC3" w:rsidRPr="003931E9" w:rsidRDefault="002C3AC3" w:rsidP="003931E9">
      <w:pPr>
        <w:widowControl w:val="0"/>
        <w:suppressAutoHyphens/>
        <w:autoSpaceDE w:val="0"/>
        <w:autoSpaceDN w:val="0"/>
        <w:spacing w:after="120"/>
        <w:ind w:left="-2552"/>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Nel corso del 2015 sono state effettuate: 1 seduta di monitoraggio (finale) per i progetti ALI e 5 sedute di monitoraggio (2 intermedie e 3 finali) per i progetti RIUSO, realizzate secondo quanto esposto nel precedente elenco delle attività (dalla lettera a. alla lettera f.).</w:t>
      </w:r>
    </w:p>
    <w:p w:rsidR="002C3AC3" w:rsidRPr="003931E9" w:rsidRDefault="002C3AC3" w:rsidP="003931E9">
      <w:pPr>
        <w:widowControl w:val="0"/>
        <w:suppressAutoHyphens/>
        <w:autoSpaceDE w:val="0"/>
        <w:autoSpaceDN w:val="0"/>
        <w:spacing w:after="120"/>
        <w:ind w:left="-2552"/>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Pertanto, al 31 dicembre 2015 risultano completati 22 progetti ALI su 35 avviati e 18 progetti RIUSO su 31 avviati.</w:t>
      </w:r>
    </w:p>
    <w:p w:rsidR="002C3AC3" w:rsidRPr="003931E9" w:rsidRDefault="002C3AC3" w:rsidP="003931E9">
      <w:pPr>
        <w:widowControl w:val="0"/>
        <w:suppressAutoHyphens/>
        <w:autoSpaceDE w:val="0"/>
        <w:autoSpaceDN w:val="0"/>
        <w:spacing w:after="120"/>
        <w:ind w:left="-2552"/>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Sono state inoltre analizzate 4 richieste di variante e proroga di progetto, di cui 1 è stata respinta e 3 concesse, perché contenenti garanzie di natura tecnica e amministrativa che ne facevano presupporre un completamento entro la fine del 2016.</w:t>
      </w:r>
    </w:p>
    <w:p w:rsidR="002C3AC3" w:rsidRDefault="002C3AC3" w:rsidP="003931E9">
      <w:pPr>
        <w:widowControl w:val="0"/>
        <w:suppressAutoHyphens/>
        <w:autoSpaceDE w:val="0"/>
        <w:autoSpaceDN w:val="0"/>
        <w:spacing w:after="120"/>
        <w:ind w:left="-2552"/>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 xml:space="preserve">È inoltre proseguita l’attività di archiviazione, sistematizzazione e aggiornamento della documentazione relativa a tutti i progetti ALI e RIUSO, comprese le comunicazioni ufficiali e informali scambiate, nell’apposito repository a disposizione dell’Area Progettazione e Programmazione Nazionale. </w:t>
      </w:r>
    </w:p>
    <w:p w:rsidR="003931E9" w:rsidRDefault="003931E9" w:rsidP="003931E9">
      <w:pPr>
        <w:widowControl w:val="0"/>
        <w:suppressAutoHyphens/>
        <w:autoSpaceDE w:val="0"/>
        <w:autoSpaceDN w:val="0"/>
        <w:spacing w:after="120"/>
        <w:ind w:left="-2552"/>
        <w:jc w:val="both"/>
        <w:rPr>
          <w:rFonts w:ascii="Times New Roman" w:eastAsia="Times New Roman" w:hAnsi="Times New Roman" w:cs="Lucida Sans"/>
          <w:iCs/>
          <w:kern w:val="1"/>
          <w:lang w:eastAsia="it-IT" w:bidi="hi-IN"/>
        </w:rPr>
      </w:pPr>
    </w:p>
    <w:p w:rsidR="003931E9" w:rsidRDefault="003931E9" w:rsidP="003931E9">
      <w:pPr>
        <w:widowControl w:val="0"/>
        <w:suppressAutoHyphens/>
        <w:autoSpaceDE w:val="0"/>
        <w:autoSpaceDN w:val="0"/>
        <w:spacing w:after="120"/>
        <w:ind w:left="-2552"/>
        <w:jc w:val="both"/>
        <w:rPr>
          <w:rFonts w:ascii="Times New Roman" w:eastAsia="Times New Roman" w:hAnsi="Times New Roman" w:cs="Lucida Sans"/>
          <w:iCs/>
          <w:kern w:val="1"/>
          <w:lang w:eastAsia="it-IT" w:bidi="hi-IN"/>
        </w:rPr>
      </w:pPr>
    </w:p>
    <w:p w:rsidR="003931E9" w:rsidRPr="003931E9" w:rsidRDefault="003931E9" w:rsidP="003931E9">
      <w:pPr>
        <w:widowControl w:val="0"/>
        <w:suppressAutoHyphens/>
        <w:autoSpaceDE w:val="0"/>
        <w:autoSpaceDN w:val="0"/>
        <w:spacing w:after="120"/>
        <w:ind w:left="-2552"/>
        <w:jc w:val="both"/>
        <w:rPr>
          <w:rFonts w:ascii="Times New Roman" w:eastAsia="Times New Roman" w:hAnsi="Times New Roman" w:cs="Lucida Sans"/>
          <w:iCs/>
          <w:kern w:val="1"/>
          <w:lang w:eastAsia="it-IT" w:bidi="hi-IN"/>
        </w:rPr>
      </w:pPr>
    </w:p>
    <w:p w:rsidR="002C3AC3" w:rsidRPr="003931E9" w:rsidRDefault="002C3AC3" w:rsidP="003931E9">
      <w:pPr>
        <w:widowControl w:val="0"/>
        <w:numPr>
          <w:ilvl w:val="0"/>
          <w:numId w:val="26"/>
        </w:numPr>
        <w:suppressAutoHyphens/>
        <w:autoSpaceDE w:val="0"/>
        <w:autoSpaceDN w:val="0"/>
        <w:spacing w:line="480" w:lineRule="auto"/>
        <w:ind w:left="-2552" w:firstLine="0"/>
        <w:jc w:val="both"/>
        <w:rPr>
          <w:rFonts w:ascii="Times New Roman" w:eastAsia="Times New Roman" w:hAnsi="Times New Roman" w:cs="Lucida Sans"/>
          <w:i/>
          <w:iCs/>
          <w:kern w:val="1"/>
          <w:lang w:eastAsia="it-IT" w:bidi="hi-IN"/>
        </w:rPr>
      </w:pPr>
      <w:r w:rsidRPr="003931E9">
        <w:rPr>
          <w:rFonts w:ascii="Times New Roman" w:eastAsia="Times New Roman" w:hAnsi="Times New Roman" w:cs="Lucida Sans"/>
          <w:i/>
          <w:iCs/>
          <w:kern w:val="1"/>
          <w:lang w:eastAsia="it-IT" w:bidi="hi-IN"/>
        </w:rPr>
        <w:t>Costi sostenuti dell’attività progetto</w:t>
      </w:r>
    </w:p>
    <w:p w:rsidR="002C3AC3" w:rsidRPr="003931E9" w:rsidRDefault="002C3AC3" w:rsidP="003931E9">
      <w:pPr>
        <w:widowControl w:val="0"/>
        <w:suppressAutoHyphens/>
        <w:autoSpaceDE w:val="0"/>
        <w:autoSpaceDN w:val="0"/>
        <w:spacing w:after="120"/>
        <w:ind w:left="-2127"/>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Nel 2015 le attività sono state realizzate, oltre che dal personale interno AgID, dai collaboratori a progetto coinvolti (Donzella e Massi): i costi sono quindi relativi ai compensi percepiti da detti collaboratori e alle missioni effettuate presso le sedi degli enti attuatori dei progetti, ai fini degli assessment.</w:t>
      </w:r>
    </w:p>
    <w:p w:rsidR="002C3AC3" w:rsidRPr="002C3AC3" w:rsidRDefault="002C3AC3" w:rsidP="002C3AC3">
      <w:pPr>
        <w:widowControl w:val="0"/>
        <w:suppressAutoHyphens/>
        <w:autoSpaceDE w:val="0"/>
        <w:autoSpaceDN w:val="0"/>
        <w:spacing w:after="120"/>
        <w:jc w:val="both"/>
        <w:rPr>
          <w:rFonts w:ascii="Times New Roman" w:eastAsia="Times New Roman" w:hAnsi="Times New Roman" w:cs="Lucida Sans"/>
          <w:iCs/>
          <w:kern w:val="1"/>
          <w:sz w:val="22"/>
          <w:szCs w:val="22"/>
          <w:lang w:eastAsia="it-IT" w:bidi="hi-IN"/>
        </w:rPr>
      </w:pPr>
    </w:p>
    <w:p w:rsidR="002C3AC3" w:rsidRPr="002C3AC3" w:rsidRDefault="002C3AC3" w:rsidP="003931E9">
      <w:pPr>
        <w:keepNext/>
        <w:widowControl w:val="0"/>
        <w:suppressAutoHyphens/>
        <w:ind w:left="-2552"/>
        <w:rPr>
          <w:rFonts w:ascii="Times New Roman" w:eastAsia="Times New Roman" w:hAnsi="Times New Roman" w:cs="Lucida Sans"/>
          <w:b/>
          <w:iCs/>
          <w:kern w:val="1"/>
          <w:lang w:eastAsia="it-IT" w:bidi="hi-IN"/>
        </w:rPr>
      </w:pPr>
      <w:r w:rsidRPr="003931E9">
        <w:rPr>
          <w:rFonts w:ascii="Times New Roman" w:eastAsia="Times New Roman" w:hAnsi="Times New Roman" w:cs="Lucida Sans"/>
          <w:b/>
          <w:iCs/>
          <w:kern w:val="1"/>
          <w:lang w:eastAsia="it-IT" w:bidi="hi-IN"/>
        </w:rPr>
        <w:t>Progetti gestione ex Agenzia per l’Innovazione</w:t>
      </w:r>
    </w:p>
    <w:p w:rsidR="002C3AC3" w:rsidRPr="002C3AC3" w:rsidRDefault="002C3AC3" w:rsidP="002C3AC3">
      <w:pPr>
        <w:widowControl w:val="0"/>
        <w:suppressAutoHyphens/>
        <w:autoSpaceDE w:val="0"/>
        <w:autoSpaceDN w:val="0"/>
        <w:jc w:val="both"/>
        <w:rPr>
          <w:rFonts w:ascii="Times New Roman" w:eastAsia="Times New Roman" w:hAnsi="Times New Roman" w:cs="Lucida Sans"/>
          <w:i/>
          <w:iCs/>
          <w:kern w:val="1"/>
          <w:lang w:eastAsia="it-IT" w:bidi="hi-IN"/>
        </w:rPr>
      </w:pPr>
    </w:p>
    <w:p w:rsidR="002C3AC3" w:rsidRPr="002C3AC3" w:rsidRDefault="002C3AC3" w:rsidP="003931E9">
      <w:pPr>
        <w:keepNext/>
        <w:widowControl w:val="0"/>
        <w:suppressAutoHyphens/>
        <w:ind w:left="-2552"/>
        <w:rPr>
          <w:rFonts w:ascii="Times New Roman" w:eastAsia="Times New Roman" w:hAnsi="Times New Roman" w:cs="Lucida Sans"/>
          <w:b/>
          <w:iCs/>
          <w:kern w:val="1"/>
          <w:lang w:eastAsia="it-IT" w:bidi="hi-IN"/>
        </w:rPr>
      </w:pPr>
      <w:r w:rsidRPr="002C3AC3">
        <w:rPr>
          <w:rFonts w:ascii="Times New Roman" w:eastAsia="Times New Roman" w:hAnsi="Times New Roman" w:cs="Lucida Sans"/>
          <w:b/>
          <w:iCs/>
          <w:kern w:val="1"/>
          <w:lang w:eastAsia="it-IT" w:bidi="hi-IN"/>
        </w:rPr>
        <w:t>“Valutazione progetti R&amp;I Regione Toscana”</w:t>
      </w:r>
    </w:p>
    <w:p w:rsidR="002C3AC3" w:rsidRPr="002C3AC3" w:rsidRDefault="002C3AC3" w:rsidP="002C3AC3">
      <w:pPr>
        <w:widowControl w:val="0"/>
        <w:suppressAutoHyphens/>
        <w:autoSpaceDE w:val="0"/>
        <w:autoSpaceDN w:val="0"/>
        <w:jc w:val="both"/>
        <w:rPr>
          <w:rFonts w:ascii="Times New Roman" w:eastAsia="Times New Roman" w:hAnsi="Times New Roman" w:cs="Lucida Sans"/>
          <w:i/>
          <w:iCs/>
          <w:kern w:val="1"/>
          <w:lang w:eastAsia="it-IT" w:bidi="hi-IN"/>
        </w:rPr>
      </w:pPr>
    </w:p>
    <w:p w:rsidR="002C3AC3" w:rsidRPr="003931E9" w:rsidRDefault="002C3AC3" w:rsidP="003931E9">
      <w:pPr>
        <w:widowControl w:val="0"/>
        <w:numPr>
          <w:ilvl w:val="0"/>
          <w:numId w:val="26"/>
        </w:numPr>
        <w:suppressAutoHyphens/>
        <w:autoSpaceDE w:val="0"/>
        <w:autoSpaceDN w:val="0"/>
        <w:spacing w:after="200"/>
        <w:ind w:left="-2552" w:firstLine="0"/>
        <w:jc w:val="both"/>
        <w:rPr>
          <w:rFonts w:ascii="Times New Roman" w:eastAsia="Times New Roman" w:hAnsi="Times New Roman" w:cs="Lucida Sans"/>
          <w:i/>
          <w:iCs/>
          <w:kern w:val="1"/>
          <w:lang w:eastAsia="it-IT" w:bidi="hi-IN"/>
        </w:rPr>
      </w:pPr>
      <w:r w:rsidRPr="003931E9">
        <w:rPr>
          <w:rFonts w:ascii="Times New Roman" w:eastAsia="Times New Roman" w:hAnsi="Times New Roman" w:cs="Lucida Sans"/>
          <w:i/>
          <w:iCs/>
          <w:kern w:val="1"/>
          <w:lang w:eastAsia="it-IT" w:bidi="hi-IN"/>
        </w:rPr>
        <w:t>Dati identificativi attività/progetto</w:t>
      </w:r>
    </w:p>
    <w:p w:rsidR="002C3AC3" w:rsidRPr="003931E9" w:rsidRDefault="002C3AC3" w:rsidP="003931E9">
      <w:pPr>
        <w:spacing w:after="120"/>
        <w:ind w:left="-2410"/>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A seguito del passaggio delle funzioni dell’Agenzia per l’Innovazione all’AgID, a febbraio 2014 all’Ufficio è stato assegnato il compito di portare a compimento le azioni previste dal Protocollo d’intesa sottoscritto nel 2010 tra Agenzia per l’innovazione e Regione Toscana, ed in particolare dalle tre Convenzioni attuative:</w:t>
      </w:r>
    </w:p>
    <w:p w:rsidR="002C3AC3" w:rsidRPr="003931E9" w:rsidRDefault="002C3AC3" w:rsidP="003931E9">
      <w:pPr>
        <w:widowControl w:val="0"/>
        <w:numPr>
          <w:ilvl w:val="0"/>
          <w:numId w:val="27"/>
        </w:numPr>
        <w:suppressAutoHyphens/>
        <w:spacing w:line="256" w:lineRule="auto"/>
        <w:ind w:left="-2552" w:firstLine="0"/>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Convenzione per “La valutazione in itinere e finale dei progetti ammessi a finanziamento a valere sul Bando Unico R&amp;S: LINEA A-B-C”:</w:t>
      </w:r>
    </w:p>
    <w:p w:rsidR="002C3AC3" w:rsidRPr="003931E9" w:rsidRDefault="002C3AC3" w:rsidP="003931E9">
      <w:pPr>
        <w:widowControl w:val="0"/>
        <w:numPr>
          <w:ilvl w:val="0"/>
          <w:numId w:val="37"/>
        </w:numPr>
        <w:suppressAutoHyphens/>
        <w:ind w:left="-2552"/>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Data di stipula: 27/07/2010 poi integrata il 30/09/2011:</w:t>
      </w:r>
    </w:p>
    <w:p w:rsidR="002C3AC3" w:rsidRPr="003931E9" w:rsidRDefault="002C3AC3" w:rsidP="003931E9">
      <w:pPr>
        <w:widowControl w:val="0"/>
        <w:numPr>
          <w:ilvl w:val="0"/>
          <w:numId w:val="37"/>
        </w:numPr>
        <w:suppressAutoHyphens/>
        <w:ind w:left="-2552"/>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Numero di progetti da valutare: 131</w:t>
      </w:r>
    </w:p>
    <w:p w:rsidR="002C3AC3" w:rsidRPr="003931E9" w:rsidRDefault="002C3AC3" w:rsidP="003931E9">
      <w:pPr>
        <w:widowControl w:val="0"/>
        <w:numPr>
          <w:ilvl w:val="0"/>
          <w:numId w:val="37"/>
        </w:numPr>
        <w:suppressAutoHyphens/>
        <w:ind w:left="-2552"/>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Budget previsto: € 240.000,00 + oneri di legge se dovuti</w:t>
      </w:r>
    </w:p>
    <w:p w:rsidR="002C3AC3" w:rsidRPr="003931E9" w:rsidRDefault="002C3AC3" w:rsidP="003931E9">
      <w:pPr>
        <w:widowControl w:val="0"/>
        <w:numPr>
          <w:ilvl w:val="0"/>
          <w:numId w:val="37"/>
        </w:numPr>
        <w:suppressAutoHyphens/>
        <w:ind w:left="-2552"/>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Importo rendicontato e rimborsato: Totale € 200.568,23 (I tranche: €61.212,27; II tranche: € 139.355,96)</w:t>
      </w:r>
    </w:p>
    <w:p w:rsidR="002C3AC3" w:rsidRPr="003931E9" w:rsidRDefault="002C3AC3" w:rsidP="003931E9">
      <w:pPr>
        <w:widowControl w:val="0"/>
        <w:numPr>
          <w:ilvl w:val="0"/>
          <w:numId w:val="37"/>
        </w:numPr>
        <w:suppressAutoHyphens/>
        <w:ind w:left="-2552"/>
        <w:jc w:val="both"/>
        <w:rPr>
          <w:rFonts w:ascii="Times New Roman" w:eastAsia="Times New Roman" w:hAnsi="Times New Roman" w:cs="Lucida Sans"/>
          <w:iCs/>
          <w:kern w:val="1"/>
          <w:lang w:eastAsia="it-IT" w:bidi="hi-IN"/>
        </w:rPr>
      </w:pPr>
      <w:r w:rsidRPr="003931E9">
        <w:rPr>
          <w:rFonts w:ascii="Times New Roman" w:eastAsia="Times New Roman" w:hAnsi="Times New Roman" w:cs="Lucida Sans"/>
          <w:iCs/>
          <w:kern w:val="1"/>
          <w:lang w:eastAsia="it-IT" w:bidi="hi-IN"/>
        </w:rPr>
        <w:t xml:space="preserve">Risorse non impegnate: Nel corso dell’attuazione della Convenzione, la Regione Toscana ha comunicato la revoca di alcuni progetti: ciò ha comportato il mancato impegno di risorse da destinare al reclutamento degli esperti valutatori. La seconda visita presso le imprese inoltre è stata ritenuta facoltativa e non obbligatoria, comportando così un risparmio delle risorse previste dal budget iniziale. </w:t>
      </w:r>
    </w:p>
    <w:p w:rsidR="002C3AC3" w:rsidRPr="006908CC" w:rsidRDefault="002C3AC3" w:rsidP="006908CC">
      <w:pPr>
        <w:widowControl w:val="0"/>
        <w:numPr>
          <w:ilvl w:val="0"/>
          <w:numId w:val="27"/>
        </w:numPr>
        <w:suppressAutoHyphens/>
        <w:spacing w:line="256" w:lineRule="auto"/>
        <w:ind w:left="-2552"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Convenzione per “La valutazione in itinere e finale dei progetti ammessi a finanziamento a valere sui bandi Era-Net”:</w:t>
      </w:r>
    </w:p>
    <w:p w:rsidR="002C3AC3" w:rsidRPr="006908CC" w:rsidRDefault="002C3AC3" w:rsidP="006908CC">
      <w:pPr>
        <w:widowControl w:val="0"/>
        <w:numPr>
          <w:ilvl w:val="0"/>
          <w:numId w:val="37"/>
        </w:numPr>
        <w:suppressAutoHyphens/>
        <w:ind w:left="-2552"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Data di stipula: 30/09/2011</w:t>
      </w:r>
    </w:p>
    <w:p w:rsidR="002C3AC3" w:rsidRPr="006908CC" w:rsidRDefault="002C3AC3" w:rsidP="006908CC">
      <w:pPr>
        <w:widowControl w:val="0"/>
        <w:numPr>
          <w:ilvl w:val="0"/>
          <w:numId w:val="37"/>
        </w:numPr>
        <w:suppressAutoHyphens/>
        <w:ind w:left="-2552"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Numero di progetti da valutare: 25</w:t>
      </w:r>
    </w:p>
    <w:p w:rsidR="002C3AC3" w:rsidRPr="006908CC" w:rsidRDefault="002C3AC3" w:rsidP="006908CC">
      <w:pPr>
        <w:widowControl w:val="0"/>
        <w:numPr>
          <w:ilvl w:val="0"/>
          <w:numId w:val="37"/>
        </w:numPr>
        <w:suppressAutoHyphens/>
        <w:ind w:left="-2552"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Budget previsto: € 43.825,00 + oneri di legge se dovuti</w:t>
      </w:r>
    </w:p>
    <w:p w:rsidR="002C3AC3" w:rsidRPr="006908CC" w:rsidRDefault="002C3AC3" w:rsidP="006908CC">
      <w:pPr>
        <w:widowControl w:val="0"/>
        <w:numPr>
          <w:ilvl w:val="0"/>
          <w:numId w:val="37"/>
        </w:numPr>
        <w:suppressAutoHyphens/>
        <w:ind w:left="-2552"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Importo rendicontato e rimborsato: € 38.026,60</w:t>
      </w:r>
    </w:p>
    <w:p w:rsidR="002C3AC3" w:rsidRPr="006908CC" w:rsidRDefault="002C3AC3" w:rsidP="006908CC">
      <w:pPr>
        <w:widowControl w:val="0"/>
        <w:numPr>
          <w:ilvl w:val="0"/>
          <w:numId w:val="37"/>
        </w:numPr>
        <w:suppressAutoHyphens/>
        <w:ind w:left="-2552"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 xml:space="preserve">Risorse non impegnate: Nel corso dell’attuazione della Convenzione, la Regione Toscana ha comunicato la revoca di alcuni progetti: ciò ha comportato il mancato impegno di risorse da destinare al reclutamento degli esperti valutatori. </w:t>
      </w:r>
    </w:p>
    <w:p w:rsidR="002C3AC3" w:rsidRPr="006908CC" w:rsidRDefault="002C3AC3" w:rsidP="006908CC">
      <w:pPr>
        <w:widowControl w:val="0"/>
        <w:numPr>
          <w:ilvl w:val="0"/>
          <w:numId w:val="27"/>
        </w:numPr>
        <w:suppressAutoHyphens/>
        <w:spacing w:before="240" w:line="256" w:lineRule="auto"/>
        <w:ind w:left="-2410"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lastRenderedPageBreak/>
        <w:t>Convenzione per “La valutazione in itinere e finale dei Progetti Strategici di R&amp;S in materia di ICT e meccanica avanzata”:</w:t>
      </w:r>
    </w:p>
    <w:p w:rsidR="002C3AC3" w:rsidRPr="006908CC" w:rsidRDefault="002C3AC3" w:rsidP="006908CC">
      <w:pPr>
        <w:widowControl w:val="0"/>
        <w:numPr>
          <w:ilvl w:val="0"/>
          <w:numId w:val="37"/>
        </w:numPr>
        <w:suppressAutoHyphens/>
        <w:ind w:left="-2410"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Data di stipula: 25/06/2012</w:t>
      </w:r>
    </w:p>
    <w:p w:rsidR="002C3AC3" w:rsidRPr="006908CC" w:rsidRDefault="002C3AC3" w:rsidP="006908CC">
      <w:pPr>
        <w:widowControl w:val="0"/>
        <w:numPr>
          <w:ilvl w:val="0"/>
          <w:numId w:val="37"/>
        </w:numPr>
        <w:suppressAutoHyphens/>
        <w:ind w:left="-2268"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Numero di progetti da valutare: 14</w:t>
      </w:r>
    </w:p>
    <w:p w:rsidR="002C3AC3" w:rsidRPr="006908CC" w:rsidRDefault="002C3AC3" w:rsidP="006908CC">
      <w:pPr>
        <w:widowControl w:val="0"/>
        <w:numPr>
          <w:ilvl w:val="0"/>
          <w:numId w:val="37"/>
        </w:numPr>
        <w:suppressAutoHyphens/>
        <w:ind w:left="-2268"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Budget previsto: € 77.635,00 + oneri di legge se dovuti</w:t>
      </w:r>
    </w:p>
    <w:p w:rsidR="002C3AC3" w:rsidRPr="006908CC" w:rsidRDefault="002C3AC3" w:rsidP="006908CC">
      <w:pPr>
        <w:widowControl w:val="0"/>
        <w:numPr>
          <w:ilvl w:val="0"/>
          <w:numId w:val="37"/>
        </w:numPr>
        <w:suppressAutoHyphens/>
        <w:ind w:left="-2268"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Importo rendicontato e rimborsato: € 83.561,33</w:t>
      </w:r>
    </w:p>
    <w:p w:rsidR="002C3AC3" w:rsidRPr="006908CC" w:rsidRDefault="002C3AC3" w:rsidP="006908CC">
      <w:pPr>
        <w:widowControl w:val="0"/>
        <w:numPr>
          <w:ilvl w:val="0"/>
          <w:numId w:val="37"/>
        </w:numPr>
        <w:suppressAutoHyphens/>
        <w:ind w:left="-2268"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Risorse aggiuntive rimborsate: Il numero di progetti da valutare è rimasto inalterato nel tempo e la seconda visita è stata considerata obbligatoria: pertanto l’AgID ha potuto impegnare e poi richiedere il rimborso di quanto previsto dal budget iniziale e degli oneri di legge dovuti.</w:t>
      </w:r>
    </w:p>
    <w:p w:rsidR="002C3AC3" w:rsidRPr="006908CC" w:rsidRDefault="002C3AC3" w:rsidP="006908CC">
      <w:pPr>
        <w:widowControl w:val="0"/>
        <w:numPr>
          <w:ilvl w:val="0"/>
          <w:numId w:val="26"/>
        </w:numPr>
        <w:suppressAutoHyphens/>
        <w:autoSpaceDE w:val="0"/>
        <w:autoSpaceDN w:val="0"/>
        <w:spacing w:before="240" w:line="480" w:lineRule="auto"/>
        <w:ind w:left="-2268"/>
        <w:jc w:val="both"/>
        <w:rPr>
          <w:rFonts w:ascii="Times New Roman" w:eastAsia="Times New Roman" w:hAnsi="Times New Roman" w:cs="Lucida Sans"/>
          <w:i/>
          <w:iCs/>
          <w:kern w:val="1"/>
          <w:lang w:eastAsia="it-IT" w:bidi="hi-IN"/>
        </w:rPr>
      </w:pPr>
      <w:r w:rsidRPr="006908CC">
        <w:rPr>
          <w:rFonts w:ascii="Times New Roman" w:eastAsia="Times New Roman" w:hAnsi="Times New Roman" w:cs="Lucida Sans"/>
          <w:i/>
          <w:iCs/>
          <w:kern w:val="1"/>
          <w:lang w:eastAsia="it-IT" w:bidi="hi-IN"/>
        </w:rPr>
        <w:t>Attività svolte e risultati conseguiti</w:t>
      </w:r>
    </w:p>
    <w:p w:rsidR="002C3AC3" w:rsidRPr="006908CC" w:rsidRDefault="002C3AC3" w:rsidP="006908CC">
      <w:pPr>
        <w:spacing w:after="120"/>
        <w:ind w:left="-2552"/>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Per portare a conclusione le attività previste dalle convenzioni sono stati gestiti i numerosi contratti stipulati con i professori universitari esperti valutatori reclutati da AgINN e con il personale per la segreteria tecnica, organizzate le visite per le valutazioni previste, analizzati ed approvati i relativi report intermedi e finali, aggiornate quando necessario le linee guida per la valutazione.</w:t>
      </w:r>
    </w:p>
    <w:p w:rsidR="002C3AC3" w:rsidRPr="006908CC" w:rsidRDefault="002C3AC3" w:rsidP="006908CC">
      <w:pPr>
        <w:spacing w:after="120"/>
        <w:ind w:left="-2552"/>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Nel 2015 è stato completato l’iter di liquidazione di tutti i compensi e delle trasferte svolte degli esperti valutatori contrattualizzati.</w:t>
      </w:r>
    </w:p>
    <w:p w:rsidR="002C3AC3" w:rsidRPr="006908CC" w:rsidRDefault="002C3AC3" w:rsidP="006908CC">
      <w:pPr>
        <w:widowControl w:val="0"/>
        <w:suppressAutoHyphens/>
        <w:spacing w:after="120"/>
        <w:ind w:left="-2552"/>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 xml:space="preserve">Sono stati redatti gli ultimi 4 “Quadri complessivi del processo di valutazione” previsti a conclusione delle diverse fasi, per le diverse Convenzioni; oggetto di tali documenti è l’avanzamento progressivo degli interventi, con evidenza di eventuali scostamenti e criticità e proposta delle possibili alternative da adottare. I Quadri hanno avuto l’obiettivo ultimo di estrapolare indicazioni e analisi funzionali alla riprogrammazione degli interventi o alla programmazione di altre tipologie di policy. </w:t>
      </w:r>
    </w:p>
    <w:p w:rsidR="002C3AC3" w:rsidRPr="006908CC" w:rsidRDefault="002C3AC3" w:rsidP="006908CC">
      <w:pPr>
        <w:widowControl w:val="0"/>
        <w:suppressAutoHyphens/>
        <w:spacing w:after="120"/>
        <w:ind w:left="-2552"/>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A conclusione delle attività previste dalle tre Convenzioni siglate, seguendo le modalità imposte dalla fonte di finanziamento europea FESR 2007-2013, le spese anticipate e sostenute dall’Agenzia per l’Innovazione prima e dall’AgID successivamente sono state tutte rendicontate nel 2015 alla Regione Toscana.</w:t>
      </w:r>
    </w:p>
    <w:p w:rsidR="002C3AC3" w:rsidRPr="006908CC" w:rsidRDefault="002C3AC3" w:rsidP="006908CC">
      <w:pPr>
        <w:widowControl w:val="0"/>
        <w:suppressAutoHyphens/>
        <w:spacing w:after="120"/>
        <w:ind w:left="-2552"/>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A seguito dei controlli la Regione Toscana ha rimborsato ad AgID le spese sostenute e rendicontate, trasferendo l’importo richiesto, pari a € 322.156,16.</w:t>
      </w:r>
    </w:p>
    <w:p w:rsidR="002C3AC3" w:rsidRPr="006908CC" w:rsidRDefault="002C3AC3" w:rsidP="006908CC">
      <w:pPr>
        <w:widowControl w:val="0"/>
        <w:numPr>
          <w:ilvl w:val="0"/>
          <w:numId w:val="26"/>
        </w:numPr>
        <w:suppressAutoHyphens/>
        <w:autoSpaceDE w:val="0"/>
        <w:autoSpaceDN w:val="0"/>
        <w:spacing w:before="240" w:line="480" w:lineRule="auto"/>
        <w:ind w:left="-2552"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Costi sostenuti dell’attività progetto</w:t>
      </w:r>
    </w:p>
    <w:p w:rsidR="002C3AC3" w:rsidRDefault="002C3AC3" w:rsidP="006908CC">
      <w:pPr>
        <w:widowControl w:val="0"/>
        <w:suppressAutoHyphens/>
        <w:spacing w:after="120"/>
        <w:ind w:left="-2552"/>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Le attività descritte sono state realizzate dal personale interno AgID e dai collaboratori a progetto.</w:t>
      </w:r>
    </w:p>
    <w:p w:rsidR="006908CC" w:rsidRPr="006908CC" w:rsidRDefault="006908CC" w:rsidP="006908CC">
      <w:pPr>
        <w:widowControl w:val="0"/>
        <w:suppressAutoHyphens/>
        <w:spacing w:after="120"/>
        <w:ind w:left="-2552"/>
        <w:rPr>
          <w:rFonts w:ascii="Times New Roman" w:eastAsia="Times New Roman" w:hAnsi="Times New Roman" w:cs="Lucida Sans"/>
          <w:iCs/>
          <w:kern w:val="1"/>
          <w:lang w:eastAsia="it-IT" w:bidi="hi-IN"/>
        </w:rPr>
      </w:pPr>
    </w:p>
    <w:p w:rsidR="002C3AC3" w:rsidRPr="002C3AC3" w:rsidRDefault="002C3AC3" w:rsidP="006908CC">
      <w:pPr>
        <w:widowControl w:val="0"/>
        <w:suppressAutoHyphens/>
        <w:ind w:left="-2552"/>
        <w:rPr>
          <w:rFonts w:ascii="Times New Roman" w:eastAsia="Times New Roman" w:hAnsi="Times New Roman" w:cs="Lucida Sans"/>
          <w:b/>
          <w:iCs/>
          <w:kern w:val="1"/>
          <w:lang w:eastAsia="it-IT" w:bidi="hi-IN"/>
        </w:rPr>
      </w:pPr>
      <w:r w:rsidRPr="002C3AC3">
        <w:rPr>
          <w:rFonts w:ascii="Times New Roman" w:eastAsia="Times New Roman" w:hAnsi="Times New Roman" w:cs="Lucida Sans"/>
          <w:b/>
          <w:iCs/>
          <w:kern w:val="1"/>
          <w:lang w:eastAsia="it-IT" w:bidi="hi-IN"/>
        </w:rPr>
        <w:t>Progetti in APQ gestione ex DDI – PCM</w:t>
      </w:r>
    </w:p>
    <w:p w:rsidR="002C3AC3" w:rsidRPr="002C3AC3" w:rsidRDefault="002C3AC3" w:rsidP="002C3AC3">
      <w:pPr>
        <w:widowControl w:val="0"/>
        <w:suppressAutoHyphens/>
        <w:rPr>
          <w:rFonts w:ascii="Times New Roman" w:eastAsia="Times New Roman" w:hAnsi="Times New Roman" w:cs="Lucida Sans"/>
          <w:b/>
          <w:i/>
          <w:iCs/>
          <w:kern w:val="1"/>
          <w:u w:val="single"/>
          <w:lang w:eastAsia="it-IT" w:bidi="hi-IN"/>
        </w:rPr>
      </w:pPr>
    </w:p>
    <w:p w:rsidR="002C3AC3" w:rsidRPr="006908CC" w:rsidRDefault="002C3AC3" w:rsidP="006908CC">
      <w:pPr>
        <w:widowControl w:val="0"/>
        <w:numPr>
          <w:ilvl w:val="0"/>
          <w:numId w:val="26"/>
        </w:numPr>
        <w:suppressAutoHyphens/>
        <w:autoSpaceDE w:val="0"/>
        <w:autoSpaceDN w:val="0"/>
        <w:spacing w:after="200"/>
        <w:ind w:left="-2552" w:firstLine="0"/>
        <w:jc w:val="both"/>
        <w:rPr>
          <w:rFonts w:ascii="Times New Roman" w:eastAsia="Times New Roman" w:hAnsi="Times New Roman" w:cs="Lucida Sans"/>
          <w:i/>
          <w:iCs/>
          <w:kern w:val="1"/>
          <w:lang w:eastAsia="it-IT" w:bidi="hi-IN"/>
        </w:rPr>
      </w:pPr>
      <w:r w:rsidRPr="006908CC">
        <w:rPr>
          <w:rFonts w:ascii="Times New Roman" w:eastAsia="Times New Roman" w:hAnsi="Times New Roman" w:cs="Lucida Sans"/>
          <w:i/>
          <w:iCs/>
          <w:kern w:val="1"/>
          <w:lang w:eastAsia="it-IT" w:bidi="hi-IN"/>
        </w:rPr>
        <w:t>Dati identificativi attività/progetto</w:t>
      </w:r>
    </w:p>
    <w:p w:rsidR="002C3AC3" w:rsidRPr="006908CC" w:rsidRDefault="002C3AC3" w:rsidP="006908CC">
      <w:pPr>
        <w:widowControl w:val="0"/>
        <w:suppressAutoHyphens/>
        <w:autoSpaceDE w:val="0"/>
        <w:autoSpaceDN w:val="0"/>
        <w:spacing w:before="240"/>
        <w:ind w:left="-2552"/>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 xml:space="preserve">Secondo gli atti sull’assetto organizzativo di AgID, sono stati attribuiti al Servizio </w:t>
      </w:r>
      <w:r w:rsidRPr="006908CC">
        <w:rPr>
          <w:rFonts w:ascii="Times New Roman" w:eastAsia="Times New Roman" w:hAnsi="Times New Roman" w:cs="Lucida Sans"/>
          <w:iCs/>
          <w:kern w:val="1"/>
          <w:lang w:eastAsia="it-IT" w:bidi="hi-IN"/>
        </w:rPr>
        <w:lastRenderedPageBreak/>
        <w:t xml:space="preserve">Coordinamento Accordi di Programma Quadro (APQ) - che “definisce, gestisce e monitora gli accordi di programma quadro (APQ) con Regioni e Province autonome, in collaborazione con le Aree interne responsabili per gli specifici interventi, assicurando la coerenza programmatica ed il rispetto degli indirizzi strategici dell’Agenzia” - i compiti di svolgere l’assessment e la liquidazione dei finanziamenti concessi e, in raccordo con le singole Regioni interessate e l’Agenzia per la Coesione territoriale, quelli di quantificare e riprogrammare in APQ i fondi disponibili su interventi coerenti con le attuali strategie nazionali e regionali di settore. </w:t>
      </w:r>
    </w:p>
    <w:p w:rsidR="002C3AC3" w:rsidRPr="002C3AC3" w:rsidRDefault="002C3AC3" w:rsidP="002C3AC3">
      <w:pPr>
        <w:widowControl w:val="0"/>
        <w:suppressAutoHyphens/>
        <w:autoSpaceDE w:val="0"/>
        <w:autoSpaceDN w:val="0"/>
        <w:jc w:val="both"/>
        <w:rPr>
          <w:rFonts w:ascii="Times New Roman" w:eastAsia="Times New Roman" w:hAnsi="Times New Roman" w:cs="Lucida Sans"/>
          <w:iCs/>
          <w:kern w:val="1"/>
          <w:sz w:val="22"/>
          <w:szCs w:val="22"/>
          <w:lang w:eastAsia="it-IT" w:bidi="hi-IN"/>
        </w:rPr>
      </w:pPr>
    </w:p>
    <w:p w:rsidR="002C3AC3" w:rsidRPr="006908CC" w:rsidRDefault="002C3AC3" w:rsidP="006908CC">
      <w:pPr>
        <w:widowControl w:val="0"/>
        <w:suppressAutoHyphens/>
        <w:autoSpaceDE w:val="0"/>
        <w:autoSpaceDN w:val="0"/>
        <w:ind w:left="-241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 xml:space="preserve">In tale ambito il Servizio Coordinamento APQ, a seguito del trasferimento dei residui passivi e perenti dalla PCM – DDI all’AgID, ha preso in carico la gestione di 46 progetti programmati e cofinanziati negli APQ Società dell’informazione stipulati con le Regioni del Mezzogiorno (Abruzzo, Basilicata, Calabria, Campania, Molise, Puglia, Sardegna, Sicilia) per verificare il reale stato di avanzamento dei progetti, il valore degli impegni e dei pagamenti attuale e programmato, la disponibilità della documentazione necessaria alla liquidazione dei cofinanziamenti assegnati. A conclusione di queste attività sarà possibile accertare l’eventuale presenza e consistenza di economie riprogrammabili nell’ambito degli stessi APQ, ai sensi delle delibere CIPE di riferimento. </w:t>
      </w:r>
    </w:p>
    <w:p w:rsidR="002C3AC3" w:rsidRPr="006908CC" w:rsidRDefault="002C3AC3" w:rsidP="006908CC">
      <w:pPr>
        <w:autoSpaceDE w:val="0"/>
        <w:autoSpaceDN w:val="0"/>
        <w:adjustRightInd w:val="0"/>
        <w:spacing w:before="120" w:after="60" w:line="360" w:lineRule="auto"/>
        <w:ind w:left="-241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 xml:space="preserve">I progetti afferiscono alle seguenti 7 linee progettuali: </w:t>
      </w:r>
    </w:p>
    <w:p w:rsidR="002C3AC3" w:rsidRPr="006908CC" w:rsidRDefault="002C3AC3" w:rsidP="006908CC">
      <w:pPr>
        <w:widowControl w:val="0"/>
        <w:numPr>
          <w:ilvl w:val="0"/>
          <w:numId w:val="27"/>
        </w:numPr>
        <w:suppressAutoHyphens/>
        <w:spacing w:line="256" w:lineRule="auto"/>
        <w:ind w:left="-2410"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 xml:space="preserve">Centri di accesso pubblico ai servizi digitali avanzati, (CAPSDA) </w:t>
      </w:r>
    </w:p>
    <w:p w:rsidR="002C3AC3" w:rsidRPr="006908CC" w:rsidRDefault="002C3AC3" w:rsidP="006908CC">
      <w:pPr>
        <w:widowControl w:val="0"/>
        <w:numPr>
          <w:ilvl w:val="0"/>
          <w:numId w:val="27"/>
        </w:numPr>
        <w:suppressAutoHyphens/>
        <w:spacing w:line="256" w:lineRule="auto"/>
        <w:ind w:left="-2410"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 xml:space="preserve">Rete dei Medici di Medicina Generale (RMMG) </w:t>
      </w:r>
    </w:p>
    <w:p w:rsidR="002C3AC3" w:rsidRPr="006908CC" w:rsidRDefault="002C3AC3" w:rsidP="006908CC">
      <w:pPr>
        <w:widowControl w:val="0"/>
        <w:numPr>
          <w:ilvl w:val="0"/>
          <w:numId w:val="27"/>
        </w:numPr>
        <w:suppressAutoHyphens/>
        <w:spacing w:line="256" w:lineRule="auto"/>
        <w:ind w:left="-2410"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 xml:space="preserve">Sistemi avanzati per la connettività sociale (SAX) </w:t>
      </w:r>
    </w:p>
    <w:p w:rsidR="002C3AC3" w:rsidRPr="006908CC" w:rsidRDefault="002C3AC3" w:rsidP="006908CC">
      <w:pPr>
        <w:widowControl w:val="0"/>
        <w:numPr>
          <w:ilvl w:val="0"/>
          <w:numId w:val="27"/>
        </w:numPr>
        <w:suppressAutoHyphens/>
        <w:spacing w:line="256" w:lineRule="auto"/>
        <w:ind w:left="-2410"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ICT per eccellenza nei territori (ICT ET)</w:t>
      </w:r>
    </w:p>
    <w:p w:rsidR="002C3AC3" w:rsidRPr="006908CC" w:rsidRDefault="002C3AC3" w:rsidP="006908CC">
      <w:pPr>
        <w:widowControl w:val="0"/>
        <w:numPr>
          <w:ilvl w:val="0"/>
          <w:numId w:val="27"/>
        </w:numPr>
        <w:suppressAutoHyphens/>
        <w:spacing w:line="256" w:lineRule="auto"/>
        <w:ind w:left="-2410"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Servizi di teleformazione e telemedicina specializzata (STS)</w:t>
      </w:r>
    </w:p>
    <w:p w:rsidR="002C3AC3" w:rsidRPr="006908CC" w:rsidRDefault="002C3AC3" w:rsidP="006908CC">
      <w:pPr>
        <w:widowControl w:val="0"/>
        <w:numPr>
          <w:ilvl w:val="0"/>
          <w:numId w:val="27"/>
        </w:numPr>
        <w:suppressAutoHyphens/>
        <w:spacing w:line="256" w:lineRule="auto"/>
        <w:ind w:left="-2410"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Digitalizzazione della filiera agroalimentare (DAGRO)</w:t>
      </w:r>
    </w:p>
    <w:p w:rsidR="002C3AC3" w:rsidRPr="006908CC" w:rsidRDefault="002C3AC3" w:rsidP="006908CC">
      <w:pPr>
        <w:widowControl w:val="0"/>
        <w:numPr>
          <w:ilvl w:val="0"/>
          <w:numId w:val="27"/>
        </w:numPr>
        <w:suppressAutoHyphens/>
        <w:spacing w:line="256" w:lineRule="auto"/>
        <w:ind w:left="-2410"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Distretti digitali del tessile abbigliamento (DDTA)</w:t>
      </w:r>
    </w:p>
    <w:p w:rsidR="002C3AC3" w:rsidRPr="002C3AC3" w:rsidRDefault="002C3AC3" w:rsidP="002C3AC3">
      <w:pPr>
        <w:widowControl w:val="0"/>
        <w:suppressAutoHyphens/>
        <w:autoSpaceDE w:val="0"/>
        <w:autoSpaceDN w:val="0"/>
        <w:spacing w:after="200"/>
        <w:jc w:val="both"/>
        <w:rPr>
          <w:rFonts w:ascii="Times New Roman" w:eastAsia="Times New Roman" w:hAnsi="Times New Roman" w:cs="Lucida Sans"/>
          <w:iCs/>
          <w:kern w:val="1"/>
          <w:sz w:val="22"/>
          <w:szCs w:val="22"/>
          <w:lang w:eastAsia="it-IT" w:bidi="hi-IN"/>
        </w:rPr>
      </w:pPr>
    </w:p>
    <w:p w:rsidR="002C3AC3" w:rsidRPr="002C3AC3" w:rsidRDefault="002C3AC3" w:rsidP="006908CC">
      <w:pPr>
        <w:widowControl w:val="0"/>
        <w:numPr>
          <w:ilvl w:val="0"/>
          <w:numId w:val="26"/>
        </w:numPr>
        <w:suppressAutoHyphens/>
        <w:autoSpaceDE w:val="0"/>
        <w:autoSpaceDN w:val="0"/>
        <w:spacing w:after="200"/>
        <w:ind w:left="-2410" w:firstLine="0"/>
        <w:jc w:val="both"/>
        <w:rPr>
          <w:rFonts w:ascii="Times New Roman" w:eastAsia="Times New Roman" w:hAnsi="Times New Roman" w:cs="Lucida Sans"/>
          <w:i/>
          <w:iCs/>
          <w:kern w:val="1"/>
          <w:sz w:val="22"/>
          <w:szCs w:val="22"/>
          <w:lang w:eastAsia="it-IT" w:bidi="hi-IN"/>
        </w:rPr>
      </w:pPr>
      <w:r w:rsidRPr="002C3AC3">
        <w:rPr>
          <w:rFonts w:ascii="Times New Roman" w:eastAsia="Times New Roman" w:hAnsi="Times New Roman" w:cs="Lucida Sans"/>
          <w:i/>
          <w:iCs/>
          <w:kern w:val="1"/>
          <w:sz w:val="22"/>
          <w:szCs w:val="22"/>
          <w:lang w:eastAsia="it-IT" w:bidi="hi-IN"/>
        </w:rPr>
        <w:t>Attività svolte e risultati conseguiti</w:t>
      </w:r>
    </w:p>
    <w:p w:rsidR="002C3AC3" w:rsidRPr="002C3AC3" w:rsidRDefault="002C3AC3" w:rsidP="006908CC">
      <w:pPr>
        <w:widowControl w:val="0"/>
        <w:suppressAutoHyphens/>
        <w:autoSpaceDE w:val="0"/>
        <w:autoSpaceDN w:val="0"/>
        <w:spacing w:before="120"/>
        <w:ind w:left="-2410"/>
        <w:jc w:val="both"/>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Le attività hanno seguito il seguente schema di svolgimento:</w:t>
      </w:r>
    </w:p>
    <w:p w:rsidR="002C3AC3" w:rsidRPr="006908CC" w:rsidRDefault="002C3AC3" w:rsidP="006908CC">
      <w:pPr>
        <w:widowControl w:val="0"/>
        <w:numPr>
          <w:ilvl w:val="0"/>
          <w:numId w:val="27"/>
        </w:numPr>
        <w:suppressAutoHyphens/>
        <w:spacing w:line="256" w:lineRule="auto"/>
        <w:ind w:left="-2410"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esame e riordino della documentazione presente nei fascicoli e nelle cartelle trasmessi dal DDI sia in formato cartaceo che digitale – e della successiva corrispondenza inviata all’AgID;</w:t>
      </w:r>
    </w:p>
    <w:p w:rsidR="002C3AC3" w:rsidRPr="006908CC" w:rsidRDefault="002C3AC3" w:rsidP="006908CC">
      <w:pPr>
        <w:widowControl w:val="0"/>
        <w:numPr>
          <w:ilvl w:val="0"/>
          <w:numId w:val="27"/>
        </w:numPr>
        <w:suppressAutoHyphens/>
        <w:spacing w:line="256" w:lineRule="auto"/>
        <w:ind w:left="-2410"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acquisizione dello stato di avanzamento attuale dei singoli interventi attraverso contatti diretti instaurati con i responsabili regionali e la verifica dell’avanzamento sul Sistema di Gestione dei Progetti (SGP) dell’Agenzia per la Coesione Territoriale;</w:t>
      </w:r>
    </w:p>
    <w:p w:rsidR="002C3AC3" w:rsidRPr="006908CC" w:rsidRDefault="002C3AC3" w:rsidP="006908CC">
      <w:pPr>
        <w:widowControl w:val="0"/>
        <w:numPr>
          <w:ilvl w:val="0"/>
          <w:numId w:val="27"/>
        </w:numPr>
        <w:suppressAutoHyphens/>
        <w:spacing w:line="256" w:lineRule="auto"/>
        <w:ind w:left="-2410"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valutazione della completezza della documentazione disponibile rispetto ai piani esecutivi e alle modalità di verifica in uso;</w:t>
      </w:r>
    </w:p>
    <w:p w:rsidR="002C3AC3" w:rsidRPr="006908CC" w:rsidRDefault="002C3AC3" w:rsidP="006908CC">
      <w:pPr>
        <w:widowControl w:val="0"/>
        <w:numPr>
          <w:ilvl w:val="0"/>
          <w:numId w:val="27"/>
        </w:numPr>
        <w:suppressAutoHyphens/>
        <w:spacing w:line="256" w:lineRule="auto"/>
        <w:ind w:left="-2410"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richieste alle Regioni attuatrici di ulteriori approfondimenti e/o di inoltro della documentazione mancante;</w:t>
      </w:r>
    </w:p>
    <w:p w:rsidR="002C3AC3" w:rsidRPr="006908CC" w:rsidRDefault="002C3AC3" w:rsidP="006908CC">
      <w:pPr>
        <w:widowControl w:val="0"/>
        <w:numPr>
          <w:ilvl w:val="0"/>
          <w:numId w:val="27"/>
        </w:numPr>
        <w:suppressAutoHyphens/>
        <w:spacing w:line="256" w:lineRule="auto"/>
        <w:ind w:left="-2410"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redazione delle relazioni istruttorie e predisposizione dei nulla osta al pagamento;</w:t>
      </w:r>
    </w:p>
    <w:p w:rsidR="002C3AC3" w:rsidRPr="006908CC" w:rsidRDefault="002C3AC3" w:rsidP="006908CC">
      <w:pPr>
        <w:widowControl w:val="0"/>
        <w:numPr>
          <w:ilvl w:val="0"/>
          <w:numId w:val="27"/>
        </w:numPr>
        <w:suppressAutoHyphens/>
        <w:spacing w:line="256" w:lineRule="auto"/>
        <w:ind w:left="-2410" w:firstLine="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redazione di un Rapporto di sintesi sui progetti in APQ per ognuna delle otto Regioni con approfondimenti su quelli che presentano criticità.</w:t>
      </w:r>
    </w:p>
    <w:p w:rsidR="002C3AC3" w:rsidRPr="006908CC" w:rsidRDefault="002C3AC3" w:rsidP="002C3AC3">
      <w:pPr>
        <w:spacing w:after="120" w:line="264" w:lineRule="auto"/>
        <w:ind w:firstLine="426"/>
        <w:contextualSpacing/>
        <w:jc w:val="both"/>
        <w:rPr>
          <w:rFonts w:ascii="Times New Roman" w:eastAsia="Times New Roman" w:hAnsi="Times New Roman" w:cs="Lucida Sans"/>
          <w:iCs/>
          <w:kern w:val="1"/>
          <w:lang w:eastAsia="it-IT" w:bidi="hi-IN"/>
        </w:rPr>
      </w:pPr>
    </w:p>
    <w:p w:rsidR="002C3AC3" w:rsidRPr="006908CC" w:rsidRDefault="002C3AC3" w:rsidP="006908CC">
      <w:pPr>
        <w:spacing w:after="120" w:line="264" w:lineRule="auto"/>
        <w:ind w:left="-2410"/>
        <w:contextualSpacing/>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lastRenderedPageBreak/>
        <w:t>Nel corso del 2015 sono state redatte 11 istruttorie che hanno portato a liquidare altrettanti progetti per un totale di € 7.514.607,40. A fronte della chiusura dei progetti sono state accertate le economie riprogrammabili negli APQ delle 5 Regioni coinvolte. Tali economie ammontano complessivamente a € 2.716.973,41. Alcune Regioni hanno già presentato le proposte di riprogrammazione.</w:t>
      </w:r>
    </w:p>
    <w:p w:rsidR="002C3AC3" w:rsidRPr="006908CC" w:rsidRDefault="002C3AC3" w:rsidP="006908CC">
      <w:pPr>
        <w:widowControl w:val="0"/>
        <w:suppressAutoHyphens/>
        <w:ind w:left="-2410"/>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Le 11 istruttorie completate hanno riguardato i seguenti progetti e importi:</w:t>
      </w:r>
    </w:p>
    <w:p w:rsidR="002C3AC3" w:rsidRPr="002C3AC3" w:rsidRDefault="002C3AC3" w:rsidP="002C3AC3">
      <w:pPr>
        <w:widowControl w:val="0"/>
        <w:suppressAutoHyphens/>
        <w:rPr>
          <w:rFonts w:ascii="Times New Roman" w:eastAsia="Times New Roman" w:hAnsi="Times New Roman" w:cs="Lucida Sans"/>
          <w:iCs/>
          <w:kern w:val="1"/>
          <w:sz w:val="22"/>
          <w:szCs w:val="22"/>
          <w:lang w:eastAsia="it-IT" w:bidi="hi-IN"/>
        </w:rPr>
      </w:pPr>
    </w:p>
    <w:tbl>
      <w:tblPr>
        <w:tblW w:w="9606" w:type="dxa"/>
        <w:tblInd w:w="-24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99"/>
        <w:gridCol w:w="1695"/>
        <w:gridCol w:w="1792"/>
        <w:gridCol w:w="2268"/>
        <w:gridCol w:w="2552"/>
      </w:tblGrid>
      <w:tr w:rsidR="002C3AC3" w:rsidRPr="002C3AC3" w:rsidTr="006908CC">
        <w:trPr>
          <w:tblHeader/>
        </w:trPr>
        <w:tc>
          <w:tcPr>
            <w:tcW w:w="1299" w:type="dxa"/>
            <w:shd w:val="clear" w:color="auto" w:fill="C6D9F1"/>
          </w:tcPr>
          <w:p w:rsidR="002C3AC3" w:rsidRPr="002C3AC3" w:rsidRDefault="002C3AC3" w:rsidP="002C3AC3">
            <w:pPr>
              <w:autoSpaceDE w:val="0"/>
              <w:autoSpaceDN w:val="0"/>
              <w:adjustRightInd w:val="0"/>
              <w:spacing w:before="120" w:after="120"/>
              <w:jc w:val="both"/>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Regione</w:t>
            </w:r>
          </w:p>
        </w:tc>
        <w:tc>
          <w:tcPr>
            <w:tcW w:w="1695" w:type="dxa"/>
            <w:shd w:val="clear" w:color="auto" w:fill="C6D9F1"/>
          </w:tcPr>
          <w:p w:rsidR="002C3AC3" w:rsidRPr="002C3AC3" w:rsidRDefault="002C3AC3" w:rsidP="002C3AC3">
            <w:pPr>
              <w:autoSpaceDE w:val="0"/>
              <w:autoSpaceDN w:val="0"/>
              <w:adjustRightInd w:val="0"/>
              <w:spacing w:before="120" w:after="120"/>
              <w:jc w:val="both"/>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Progetto</w:t>
            </w:r>
          </w:p>
        </w:tc>
        <w:tc>
          <w:tcPr>
            <w:tcW w:w="1792" w:type="dxa"/>
            <w:shd w:val="clear" w:color="auto" w:fill="C6D9F1"/>
          </w:tcPr>
          <w:p w:rsidR="002C3AC3" w:rsidRPr="002C3AC3" w:rsidRDefault="002C3AC3" w:rsidP="002C3AC3">
            <w:pPr>
              <w:autoSpaceDE w:val="0"/>
              <w:autoSpaceDN w:val="0"/>
              <w:adjustRightInd w:val="0"/>
              <w:spacing w:before="120" w:after="120"/>
              <w:jc w:val="center"/>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Residui trasferiti ad AgID</w:t>
            </w:r>
          </w:p>
        </w:tc>
        <w:tc>
          <w:tcPr>
            <w:tcW w:w="2268" w:type="dxa"/>
            <w:shd w:val="clear" w:color="auto" w:fill="C6D9F1"/>
          </w:tcPr>
          <w:p w:rsidR="002C3AC3" w:rsidRPr="002C3AC3" w:rsidRDefault="002C3AC3" w:rsidP="002C3AC3">
            <w:pPr>
              <w:autoSpaceDE w:val="0"/>
              <w:autoSpaceDN w:val="0"/>
              <w:adjustRightInd w:val="0"/>
              <w:spacing w:before="120" w:after="120"/>
              <w:jc w:val="center"/>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Erogazioni AgID</w:t>
            </w:r>
          </w:p>
        </w:tc>
        <w:tc>
          <w:tcPr>
            <w:tcW w:w="2552" w:type="dxa"/>
            <w:shd w:val="clear" w:color="auto" w:fill="C6D9F1"/>
          </w:tcPr>
          <w:p w:rsidR="002C3AC3" w:rsidRPr="002C3AC3" w:rsidRDefault="002C3AC3" w:rsidP="002C3AC3">
            <w:pPr>
              <w:autoSpaceDE w:val="0"/>
              <w:autoSpaceDN w:val="0"/>
              <w:adjustRightInd w:val="0"/>
              <w:spacing w:before="120" w:after="120"/>
              <w:jc w:val="center"/>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 xml:space="preserve">Economie riprogrammabili in APQ </w:t>
            </w:r>
          </w:p>
        </w:tc>
      </w:tr>
      <w:tr w:rsidR="002C3AC3" w:rsidRPr="002C3AC3" w:rsidTr="006908CC">
        <w:trPr>
          <w:tblHeader/>
        </w:trPr>
        <w:tc>
          <w:tcPr>
            <w:tcW w:w="1299" w:type="dxa"/>
            <w:shd w:val="clear" w:color="auto" w:fill="FFFFFF"/>
          </w:tcPr>
          <w:p w:rsidR="002C3AC3" w:rsidRPr="002C3AC3" w:rsidRDefault="002C3AC3" w:rsidP="002C3AC3">
            <w:pPr>
              <w:autoSpaceDE w:val="0"/>
              <w:autoSpaceDN w:val="0"/>
              <w:adjustRightInd w:val="0"/>
              <w:spacing w:before="120" w:after="120"/>
              <w:jc w:val="both"/>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Abruzzo</w:t>
            </w:r>
          </w:p>
        </w:tc>
        <w:tc>
          <w:tcPr>
            <w:tcW w:w="1695" w:type="dxa"/>
            <w:shd w:val="clear" w:color="auto" w:fill="FFFFFF"/>
          </w:tcPr>
          <w:p w:rsidR="002C3AC3" w:rsidRPr="002C3AC3" w:rsidRDefault="002C3AC3" w:rsidP="002C3AC3">
            <w:pPr>
              <w:autoSpaceDE w:val="0"/>
              <w:autoSpaceDN w:val="0"/>
              <w:adjustRightInd w:val="0"/>
              <w:spacing w:before="120" w:after="120"/>
              <w:jc w:val="both"/>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SAX</w:t>
            </w:r>
          </w:p>
        </w:tc>
        <w:tc>
          <w:tcPr>
            <w:tcW w:w="1792" w:type="dxa"/>
            <w:shd w:val="clear" w:color="auto" w:fill="FFFFFF"/>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735.396,59</w:t>
            </w:r>
          </w:p>
        </w:tc>
        <w:tc>
          <w:tcPr>
            <w:tcW w:w="2268" w:type="dxa"/>
            <w:shd w:val="clear" w:color="auto" w:fill="FFFFFF"/>
          </w:tcPr>
          <w:p w:rsidR="002C3AC3" w:rsidRPr="002C3AC3" w:rsidRDefault="002C3AC3" w:rsidP="002C3AC3">
            <w:pPr>
              <w:autoSpaceDE w:val="0"/>
              <w:autoSpaceDN w:val="0"/>
              <w:adjustRightInd w:val="0"/>
              <w:spacing w:before="120" w:after="120"/>
              <w:jc w:val="center"/>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w:t>
            </w:r>
          </w:p>
        </w:tc>
        <w:tc>
          <w:tcPr>
            <w:tcW w:w="2552" w:type="dxa"/>
            <w:shd w:val="clear" w:color="auto" w:fill="FFFFFF"/>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735.396,59</w:t>
            </w:r>
          </w:p>
        </w:tc>
      </w:tr>
      <w:tr w:rsidR="002C3AC3" w:rsidRPr="002C3AC3" w:rsidTr="006908CC">
        <w:trPr>
          <w:cantSplit/>
        </w:trPr>
        <w:tc>
          <w:tcPr>
            <w:tcW w:w="1299" w:type="dxa"/>
            <w:vMerge w:val="restart"/>
          </w:tcPr>
          <w:p w:rsidR="002C3AC3" w:rsidRPr="002C3AC3" w:rsidRDefault="002C3AC3" w:rsidP="002C3AC3">
            <w:pPr>
              <w:autoSpaceDE w:val="0"/>
              <w:autoSpaceDN w:val="0"/>
              <w:adjustRightInd w:val="0"/>
              <w:spacing w:before="120" w:after="120"/>
              <w:jc w:val="both"/>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Basilicata</w:t>
            </w:r>
          </w:p>
        </w:tc>
        <w:tc>
          <w:tcPr>
            <w:tcW w:w="1695" w:type="dxa"/>
            <w:shd w:val="clear" w:color="auto" w:fill="auto"/>
          </w:tcPr>
          <w:p w:rsidR="002C3AC3" w:rsidRPr="002C3AC3" w:rsidRDefault="002C3AC3" w:rsidP="002C3AC3">
            <w:pPr>
              <w:autoSpaceDE w:val="0"/>
              <w:autoSpaceDN w:val="0"/>
              <w:adjustRightInd w:val="0"/>
              <w:spacing w:before="120" w:after="120"/>
              <w:jc w:val="both"/>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CAPSDA</w:t>
            </w:r>
          </w:p>
        </w:tc>
        <w:tc>
          <w:tcPr>
            <w:tcW w:w="1792"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89.374,70</w:t>
            </w:r>
          </w:p>
        </w:tc>
        <w:tc>
          <w:tcPr>
            <w:tcW w:w="2268"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27.069,48</w:t>
            </w:r>
          </w:p>
        </w:tc>
        <w:tc>
          <w:tcPr>
            <w:tcW w:w="2552"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62.305,22</w:t>
            </w:r>
          </w:p>
        </w:tc>
      </w:tr>
      <w:tr w:rsidR="002C3AC3" w:rsidRPr="002C3AC3" w:rsidTr="006908CC">
        <w:trPr>
          <w:cantSplit/>
        </w:trPr>
        <w:tc>
          <w:tcPr>
            <w:tcW w:w="1299" w:type="dxa"/>
            <w:vMerge/>
          </w:tcPr>
          <w:p w:rsidR="002C3AC3" w:rsidRPr="002C3AC3" w:rsidRDefault="002C3AC3" w:rsidP="002C3AC3">
            <w:pPr>
              <w:autoSpaceDE w:val="0"/>
              <w:autoSpaceDN w:val="0"/>
              <w:adjustRightInd w:val="0"/>
              <w:spacing w:before="120" w:after="120"/>
              <w:jc w:val="both"/>
              <w:rPr>
                <w:rFonts w:ascii="Times New Roman" w:eastAsia="Times New Roman" w:hAnsi="Times New Roman" w:cs="Lucida Sans"/>
                <w:iCs/>
                <w:kern w:val="1"/>
                <w:sz w:val="22"/>
                <w:szCs w:val="22"/>
                <w:lang w:eastAsia="it-IT" w:bidi="hi-IN"/>
              </w:rPr>
            </w:pPr>
          </w:p>
        </w:tc>
        <w:tc>
          <w:tcPr>
            <w:tcW w:w="1695" w:type="dxa"/>
            <w:shd w:val="clear" w:color="auto" w:fill="auto"/>
          </w:tcPr>
          <w:p w:rsidR="002C3AC3" w:rsidRPr="002C3AC3" w:rsidRDefault="002C3AC3" w:rsidP="002C3AC3">
            <w:pPr>
              <w:autoSpaceDE w:val="0"/>
              <w:autoSpaceDN w:val="0"/>
              <w:adjustRightInd w:val="0"/>
              <w:spacing w:before="120" w:after="120"/>
              <w:jc w:val="both"/>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SAX</w:t>
            </w:r>
          </w:p>
        </w:tc>
        <w:tc>
          <w:tcPr>
            <w:tcW w:w="1792"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213.238,05</w:t>
            </w:r>
          </w:p>
        </w:tc>
        <w:tc>
          <w:tcPr>
            <w:tcW w:w="2268"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57.189,51</w:t>
            </w:r>
          </w:p>
        </w:tc>
        <w:tc>
          <w:tcPr>
            <w:tcW w:w="2552"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156.048,54</w:t>
            </w:r>
          </w:p>
        </w:tc>
      </w:tr>
      <w:tr w:rsidR="002C3AC3" w:rsidRPr="002C3AC3" w:rsidTr="006908CC">
        <w:trPr>
          <w:cantSplit/>
        </w:trPr>
        <w:tc>
          <w:tcPr>
            <w:tcW w:w="1299" w:type="dxa"/>
            <w:vMerge/>
          </w:tcPr>
          <w:p w:rsidR="002C3AC3" w:rsidRPr="002C3AC3" w:rsidRDefault="002C3AC3" w:rsidP="002C3AC3">
            <w:pPr>
              <w:autoSpaceDE w:val="0"/>
              <w:autoSpaceDN w:val="0"/>
              <w:adjustRightInd w:val="0"/>
              <w:spacing w:before="120" w:after="120"/>
              <w:jc w:val="both"/>
              <w:rPr>
                <w:rFonts w:ascii="Times New Roman" w:eastAsia="Times New Roman" w:hAnsi="Times New Roman" w:cs="Lucida Sans"/>
                <w:iCs/>
                <w:kern w:val="1"/>
                <w:sz w:val="22"/>
                <w:szCs w:val="22"/>
                <w:lang w:eastAsia="it-IT" w:bidi="hi-IN"/>
              </w:rPr>
            </w:pPr>
          </w:p>
        </w:tc>
        <w:tc>
          <w:tcPr>
            <w:tcW w:w="1695" w:type="dxa"/>
            <w:shd w:val="clear" w:color="auto" w:fill="auto"/>
          </w:tcPr>
          <w:p w:rsidR="002C3AC3" w:rsidRPr="002C3AC3" w:rsidRDefault="002C3AC3" w:rsidP="002C3AC3">
            <w:pPr>
              <w:autoSpaceDE w:val="0"/>
              <w:autoSpaceDN w:val="0"/>
              <w:adjustRightInd w:val="0"/>
              <w:spacing w:before="120" w:after="120"/>
              <w:jc w:val="both"/>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 xml:space="preserve">ICT ET </w:t>
            </w:r>
          </w:p>
        </w:tc>
        <w:tc>
          <w:tcPr>
            <w:tcW w:w="1792"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1.305.758,03</w:t>
            </w:r>
          </w:p>
        </w:tc>
        <w:tc>
          <w:tcPr>
            <w:tcW w:w="2268"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38.482,70</w:t>
            </w:r>
          </w:p>
        </w:tc>
        <w:tc>
          <w:tcPr>
            <w:tcW w:w="2552"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1.267.275,30</w:t>
            </w:r>
          </w:p>
        </w:tc>
      </w:tr>
      <w:tr w:rsidR="002C3AC3" w:rsidRPr="002C3AC3" w:rsidTr="006908CC">
        <w:trPr>
          <w:cantSplit/>
        </w:trPr>
        <w:tc>
          <w:tcPr>
            <w:tcW w:w="1299" w:type="dxa"/>
            <w:vMerge w:val="restart"/>
          </w:tcPr>
          <w:p w:rsidR="002C3AC3" w:rsidRPr="002C3AC3" w:rsidRDefault="002C3AC3" w:rsidP="002C3AC3">
            <w:pPr>
              <w:autoSpaceDE w:val="0"/>
              <w:autoSpaceDN w:val="0"/>
              <w:adjustRightInd w:val="0"/>
              <w:spacing w:before="120" w:after="120"/>
              <w:jc w:val="both"/>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Molise</w:t>
            </w:r>
          </w:p>
        </w:tc>
        <w:tc>
          <w:tcPr>
            <w:tcW w:w="1695" w:type="dxa"/>
            <w:shd w:val="clear" w:color="auto" w:fill="auto"/>
          </w:tcPr>
          <w:p w:rsidR="002C3AC3" w:rsidRPr="002C3AC3" w:rsidRDefault="002C3AC3" w:rsidP="002C3AC3">
            <w:pPr>
              <w:autoSpaceDE w:val="0"/>
              <w:autoSpaceDN w:val="0"/>
              <w:adjustRightInd w:val="0"/>
              <w:spacing w:before="120" w:after="120"/>
              <w:jc w:val="both"/>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CAPSDA</w:t>
            </w:r>
          </w:p>
        </w:tc>
        <w:tc>
          <w:tcPr>
            <w:tcW w:w="1792"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13.901,85</w:t>
            </w:r>
          </w:p>
        </w:tc>
        <w:tc>
          <w:tcPr>
            <w:tcW w:w="2268"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53.101,85*</w:t>
            </w:r>
          </w:p>
        </w:tc>
        <w:tc>
          <w:tcPr>
            <w:tcW w:w="2552"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w:t>
            </w:r>
          </w:p>
        </w:tc>
      </w:tr>
      <w:tr w:rsidR="002C3AC3" w:rsidRPr="002C3AC3" w:rsidTr="006908CC">
        <w:trPr>
          <w:cantSplit/>
        </w:trPr>
        <w:tc>
          <w:tcPr>
            <w:tcW w:w="1299" w:type="dxa"/>
            <w:vMerge/>
          </w:tcPr>
          <w:p w:rsidR="002C3AC3" w:rsidRPr="002C3AC3" w:rsidRDefault="002C3AC3" w:rsidP="002C3AC3">
            <w:pPr>
              <w:autoSpaceDE w:val="0"/>
              <w:autoSpaceDN w:val="0"/>
              <w:adjustRightInd w:val="0"/>
              <w:spacing w:before="120" w:after="120"/>
              <w:jc w:val="both"/>
              <w:rPr>
                <w:rFonts w:ascii="Times New Roman" w:eastAsia="Times New Roman" w:hAnsi="Times New Roman" w:cs="Lucida Sans"/>
                <w:iCs/>
                <w:kern w:val="1"/>
                <w:sz w:val="22"/>
                <w:szCs w:val="22"/>
                <w:lang w:eastAsia="it-IT" w:bidi="hi-IN"/>
              </w:rPr>
            </w:pPr>
          </w:p>
        </w:tc>
        <w:tc>
          <w:tcPr>
            <w:tcW w:w="1695" w:type="dxa"/>
            <w:shd w:val="clear" w:color="auto" w:fill="auto"/>
          </w:tcPr>
          <w:p w:rsidR="002C3AC3" w:rsidRPr="002C3AC3" w:rsidRDefault="002C3AC3" w:rsidP="002C3AC3">
            <w:pPr>
              <w:autoSpaceDE w:val="0"/>
              <w:autoSpaceDN w:val="0"/>
              <w:adjustRightInd w:val="0"/>
              <w:spacing w:before="120" w:after="120"/>
              <w:jc w:val="both"/>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SAX</w:t>
            </w:r>
          </w:p>
        </w:tc>
        <w:tc>
          <w:tcPr>
            <w:tcW w:w="1792"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39.200,00*</w:t>
            </w:r>
          </w:p>
        </w:tc>
        <w:tc>
          <w:tcPr>
            <w:tcW w:w="2268"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w:t>
            </w:r>
          </w:p>
        </w:tc>
        <w:tc>
          <w:tcPr>
            <w:tcW w:w="2552"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w:t>
            </w:r>
          </w:p>
        </w:tc>
      </w:tr>
      <w:tr w:rsidR="002C3AC3" w:rsidRPr="002C3AC3" w:rsidTr="006908CC">
        <w:trPr>
          <w:cantSplit/>
        </w:trPr>
        <w:tc>
          <w:tcPr>
            <w:tcW w:w="1299" w:type="dxa"/>
            <w:vMerge/>
          </w:tcPr>
          <w:p w:rsidR="002C3AC3" w:rsidRPr="002C3AC3" w:rsidRDefault="002C3AC3" w:rsidP="002C3AC3">
            <w:pPr>
              <w:autoSpaceDE w:val="0"/>
              <w:autoSpaceDN w:val="0"/>
              <w:adjustRightInd w:val="0"/>
              <w:spacing w:before="120" w:after="120"/>
              <w:jc w:val="both"/>
              <w:rPr>
                <w:rFonts w:ascii="Times New Roman" w:eastAsia="Times New Roman" w:hAnsi="Times New Roman" w:cs="Lucida Sans"/>
                <w:iCs/>
                <w:kern w:val="1"/>
                <w:sz w:val="22"/>
                <w:szCs w:val="22"/>
                <w:lang w:eastAsia="it-IT" w:bidi="hi-IN"/>
              </w:rPr>
            </w:pPr>
          </w:p>
        </w:tc>
        <w:tc>
          <w:tcPr>
            <w:tcW w:w="1695" w:type="dxa"/>
            <w:shd w:val="clear" w:color="auto" w:fill="auto"/>
          </w:tcPr>
          <w:p w:rsidR="002C3AC3" w:rsidRPr="002C3AC3" w:rsidRDefault="002C3AC3" w:rsidP="002C3AC3">
            <w:pPr>
              <w:autoSpaceDE w:val="0"/>
              <w:autoSpaceDN w:val="0"/>
              <w:adjustRightInd w:val="0"/>
              <w:spacing w:before="120" w:after="120"/>
              <w:jc w:val="both"/>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 xml:space="preserve">ICT ET </w:t>
            </w:r>
          </w:p>
        </w:tc>
        <w:tc>
          <w:tcPr>
            <w:tcW w:w="1792"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898.481,79</w:t>
            </w:r>
          </w:p>
        </w:tc>
        <w:tc>
          <w:tcPr>
            <w:tcW w:w="2268"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777.172,86</w:t>
            </w:r>
          </w:p>
        </w:tc>
        <w:tc>
          <w:tcPr>
            <w:tcW w:w="2552"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121.308,93</w:t>
            </w:r>
          </w:p>
        </w:tc>
      </w:tr>
      <w:tr w:rsidR="002C3AC3" w:rsidRPr="002C3AC3" w:rsidTr="006908CC">
        <w:trPr>
          <w:cantSplit/>
        </w:trPr>
        <w:tc>
          <w:tcPr>
            <w:tcW w:w="1299" w:type="dxa"/>
            <w:vMerge w:val="restart"/>
          </w:tcPr>
          <w:p w:rsidR="002C3AC3" w:rsidRPr="002C3AC3" w:rsidRDefault="002C3AC3" w:rsidP="002C3AC3">
            <w:pPr>
              <w:autoSpaceDE w:val="0"/>
              <w:autoSpaceDN w:val="0"/>
              <w:adjustRightInd w:val="0"/>
              <w:spacing w:before="120" w:after="120"/>
              <w:jc w:val="both"/>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Puglia</w:t>
            </w:r>
          </w:p>
        </w:tc>
        <w:tc>
          <w:tcPr>
            <w:tcW w:w="1695" w:type="dxa"/>
            <w:shd w:val="clear" w:color="auto" w:fill="auto"/>
          </w:tcPr>
          <w:p w:rsidR="002C3AC3" w:rsidRPr="002C3AC3" w:rsidRDefault="002C3AC3" w:rsidP="002C3AC3">
            <w:pPr>
              <w:autoSpaceDE w:val="0"/>
              <w:autoSpaceDN w:val="0"/>
              <w:adjustRightInd w:val="0"/>
              <w:spacing w:before="120" w:after="120"/>
              <w:jc w:val="both"/>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CAPSDA</w:t>
            </w:r>
          </w:p>
        </w:tc>
        <w:tc>
          <w:tcPr>
            <w:tcW w:w="1792"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1.652.624,44</w:t>
            </w:r>
          </w:p>
        </w:tc>
        <w:tc>
          <w:tcPr>
            <w:tcW w:w="2268"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1.583.380,09</w:t>
            </w:r>
          </w:p>
        </w:tc>
        <w:tc>
          <w:tcPr>
            <w:tcW w:w="2552"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69.244,35</w:t>
            </w:r>
          </w:p>
        </w:tc>
      </w:tr>
      <w:tr w:rsidR="002C3AC3" w:rsidRPr="002C3AC3" w:rsidTr="006908CC">
        <w:trPr>
          <w:cantSplit/>
        </w:trPr>
        <w:tc>
          <w:tcPr>
            <w:tcW w:w="1299" w:type="dxa"/>
            <w:vMerge/>
          </w:tcPr>
          <w:p w:rsidR="002C3AC3" w:rsidRPr="002C3AC3" w:rsidRDefault="002C3AC3" w:rsidP="002C3AC3">
            <w:pPr>
              <w:autoSpaceDE w:val="0"/>
              <w:autoSpaceDN w:val="0"/>
              <w:adjustRightInd w:val="0"/>
              <w:spacing w:before="120" w:after="120"/>
              <w:jc w:val="both"/>
              <w:rPr>
                <w:rFonts w:ascii="Times New Roman" w:eastAsia="Times New Roman" w:hAnsi="Times New Roman" w:cs="Lucida Sans"/>
                <w:iCs/>
                <w:kern w:val="1"/>
                <w:sz w:val="22"/>
                <w:szCs w:val="22"/>
                <w:lang w:eastAsia="it-IT" w:bidi="hi-IN"/>
              </w:rPr>
            </w:pPr>
          </w:p>
        </w:tc>
        <w:tc>
          <w:tcPr>
            <w:tcW w:w="1695" w:type="dxa"/>
            <w:shd w:val="clear" w:color="auto" w:fill="auto"/>
          </w:tcPr>
          <w:p w:rsidR="002C3AC3" w:rsidRPr="002C3AC3" w:rsidRDefault="002C3AC3" w:rsidP="002C3AC3">
            <w:pPr>
              <w:autoSpaceDE w:val="0"/>
              <w:autoSpaceDN w:val="0"/>
              <w:adjustRightInd w:val="0"/>
              <w:spacing w:before="120" w:after="120"/>
              <w:jc w:val="both"/>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DDTA</w:t>
            </w:r>
          </w:p>
        </w:tc>
        <w:tc>
          <w:tcPr>
            <w:tcW w:w="1792"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2.528.000,00</w:t>
            </w:r>
          </w:p>
        </w:tc>
        <w:tc>
          <w:tcPr>
            <w:tcW w:w="2268"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2.494.035,66</w:t>
            </w:r>
          </w:p>
        </w:tc>
        <w:tc>
          <w:tcPr>
            <w:tcW w:w="2552"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33.964,34</w:t>
            </w:r>
          </w:p>
        </w:tc>
      </w:tr>
      <w:tr w:rsidR="002C3AC3" w:rsidRPr="002C3AC3" w:rsidTr="006908CC">
        <w:trPr>
          <w:cantSplit/>
        </w:trPr>
        <w:tc>
          <w:tcPr>
            <w:tcW w:w="1299" w:type="dxa"/>
            <w:vMerge w:val="restart"/>
          </w:tcPr>
          <w:p w:rsidR="002C3AC3" w:rsidRPr="002C3AC3" w:rsidRDefault="002C3AC3" w:rsidP="002C3AC3">
            <w:pPr>
              <w:autoSpaceDE w:val="0"/>
              <w:autoSpaceDN w:val="0"/>
              <w:adjustRightInd w:val="0"/>
              <w:spacing w:before="120" w:after="120"/>
              <w:jc w:val="both"/>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Sardegna</w:t>
            </w:r>
          </w:p>
        </w:tc>
        <w:tc>
          <w:tcPr>
            <w:tcW w:w="1695" w:type="dxa"/>
            <w:shd w:val="clear" w:color="auto" w:fill="auto"/>
          </w:tcPr>
          <w:p w:rsidR="002C3AC3" w:rsidRPr="002C3AC3" w:rsidRDefault="002C3AC3" w:rsidP="002C3AC3">
            <w:pPr>
              <w:autoSpaceDE w:val="0"/>
              <w:autoSpaceDN w:val="0"/>
              <w:adjustRightInd w:val="0"/>
              <w:spacing w:before="120" w:after="120"/>
              <w:jc w:val="both"/>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ICT ET</w:t>
            </w:r>
          </w:p>
        </w:tc>
        <w:tc>
          <w:tcPr>
            <w:tcW w:w="1792"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2.554.877,80</w:t>
            </w:r>
          </w:p>
        </w:tc>
        <w:tc>
          <w:tcPr>
            <w:tcW w:w="2268"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2.484.175,25</w:t>
            </w:r>
          </w:p>
        </w:tc>
        <w:tc>
          <w:tcPr>
            <w:tcW w:w="2552"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70.702,55</w:t>
            </w:r>
          </w:p>
        </w:tc>
      </w:tr>
      <w:tr w:rsidR="002C3AC3" w:rsidRPr="002C3AC3" w:rsidTr="006908CC">
        <w:trPr>
          <w:cantSplit/>
        </w:trPr>
        <w:tc>
          <w:tcPr>
            <w:tcW w:w="1299" w:type="dxa"/>
            <w:vMerge/>
          </w:tcPr>
          <w:p w:rsidR="002C3AC3" w:rsidRPr="002C3AC3" w:rsidRDefault="002C3AC3" w:rsidP="002C3AC3">
            <w:pPr>
              <w:autoSpaceDE w:val="0"/>
              <w:autoSpaceDN w:val="0"/>
              <w:adjustRightInd w:val="0"/>
              <w:spacing w:before="120" w:after="120"/>
              <w:jc w:val="both"/>
              <w:rPr>
                <w:rFonts w:ascii="Times New Roman" w:eastAsia="Times New Roman" w:hAnsi="Times New Roman" w:cs="Lucida Sans"/>
                <w:iCs/>
                <w:kern w:val="1"/>
                <w:sz w:val="22"/>
                <w:szCs w:val="22"/>
                <w:lang w:eastAsia="it-IT" w:bidi="hi-IN"/>
              </w:rPr>
            </w:pPr>
          </w:p>
        </w:tc>
        <w:tc>
          <w:tcPr>
            <w:tcW w:w="1695" w:type="dxa"/>
            <w:shd w:val="clear" w:color="auto" w:fill="auto"/>
          </w:tcPr>
          <w:p w:rsidR="002C3AC3" w:rsidRPr="002C3AC3" w:rsidRDefault="002C3AC3" w:rsidP="002C3AC3">
            <w:pPr>
              <w:autoSpaceDE w:val="0"/>
              <w:autoSpaceDN w:val="0"/>
              <w:adjustRightInd w:val="0"/>
              <w:spacing w:before="120" w:after="120"/>
              <w:jc w:val="both"/>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SAX</w:t>
            </w:r>
          </w:p>
        </w:tc>
        <w:tc>
          <w:tcPr>
            <w:tcW w:w="1792"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200.727,59</w:t>
            </w:r>
          </w:p>
        </w:tc>
        <w:tc>
          <w:tcPr>
            <w:tcW w:w="2268"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w:t>
            </w:r>
          </w:p>
        </w:tc>
        <w:tc>
          <w:tcPr>
            <w:tcW w:w="2552"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200.727,59</w:t>
            </w:r>
          </w:p>
        </w:tc>
      </w:tr>
      <w:tr w:rsidR="002C3AC3" w:rsidRPr="002C3AC3" w:rsidTr="006908CC">
        <w:trPr>
          <w:cantSplit/>
        </w:trPr>
        <w:tc>
          <w:tcPr>
            <w:tcW w:w="4786" w:type="dxa"/>
            <w:gridSpan w:val="3"/>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 xml:space="preserve">Totali </w:t>
            </w:r>
          </w:p>
        </w:tc>
        <w:tc>
          <w:tcPr>
            <w:tcW w:w="2268"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7.514.607,40</w:t>
            </w:r>
          </w:p>
        </w:tc>
        <w:tc>
          <w:tcPr>
            <w:tcW w:w="2552" w:type="dxa"/>
            <w:shd w:val="clear" w:color="auto" w:fill="auto"/>
            <w:vAlign w:val="center"/>
          </w:tcPr>
          <w:p w:rsidR="002C3AC3" w:rsidRPr="002C3AC3" w:rsidRDefault="002C3AC3" w:rsidP="002C3AC3">
            <w:pPr>
              <w:autoSpaceDE w:val="0"/>
              <w:autoSpaceDN w:val="0"/>
              <w:adjustRightInd w:val="0"/>
              <w:spacing w:before="120" w:after="120"/>
              <w:jc w:val="right"/>
              <w:rPr>
                <w:rFonts w:ascii="Times New Roman" w:eastAsia="Times New Roman" w:hAnsi="Times New Roman" w:cs="Lucida Sans"/>
                <w:iCs/>
                <w:kern w:val="1"/>
                <w:sz w:val="22"/>
                <w:szCs w:val="22"/>
                <w:lang w:eastAsia="it-IT" w:bidi="hi-IN"/>
              </w:rPr>
            </w:pPr>
            <w:r w:rsidRPr="002C3AC3">
              <w:rPr>
                <w:rFonts w:ascii="Times New Roman" w:eastAsia="Times New Roman" w:hAnsi="Times New Roman" w:cs="Lucida Sans"/>
                <w:iCs/>
                <w:kern w:val="1"/>
                <w:sz w:val="22"/>
                <w:szCs w:val="22"/>
                <w:lang w:eastAsia="it-IT" w:bidi="hi-IN"/>
              </w:rPr>
              <w:t>2.716.973,41</w:t>
            </w:r>
          </w:p>
        </w:tc>
      </w:tr>
    </w:tbl>
    <w:p w:rsidR="002C3AC3" w:rsidRPr="006908CC" w:rsidRDefault="002C3AC3" w:rsidP="006908CC">
      <w:pPr>
        <w:autoSpaceDE w:val="0"/>
        <w:autoSpaceDN w:val="0"/>
        <w:adjustRightInd w:val="0"/>
        <w:spacing w:before="120" w:after="120"/>
        <w:ind w:left="-2552"/>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*Per Regione Molise i residui riportati su SAX sono stati utilizzati per pagare il saldo dovuto per CAPSDA</w:t>
      </w:r>
    </w:p>
    <w:p w:rsidR="002C3AC3" w:rsidRPr="006908CC" w:rsidRDefault="002C3AC3" w:rsidP="006908CC">
      <w:pPr>
        <w:autoSpaceDE w:val="0"/>
        <w:autoSpaceDN w:val="0"/>
        <w:adjustRightInd w:val="0"/>
        <w:spacing w:before="120" w:after="120"/>
        <w:ind w:left="-2552" w:hanging="11"/>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Inoltre per alcune Regioni (Abruzzo, Basilicata, Molise) sono state predisposte le istruttorie per i progetti di sanità digitale (Rete dei Medici di Medicina Generale e Servizi di teleformazione e telemedicina specializzata).</w:t>
      </w:r>
    </w:p>
    <w:p w:rsidR="002C3AC3" w:rsidRPr="006908CC" w:rsidRDefault="002C3AC3" w:rsidP="006908CC">
      <w:pPr>
        <w:autoSpaceDE w:val="0"/>
        <w:autoSpaceDN w:val="0"/>
        <w:adjustRightInd w:val="0"/>
        <w:spacing w:before="120" w:after="120"/>
        <w:ind w:left="-2552"/>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Sempre nel corso del 2015 è stato costituito un repositor</w:t>
      </w:r>
      <w:r w:rsidR="002B104E">
        <w:rPr>
          <w:rFonts w:ascii="Times New Roman" w:eastAsia="Times New Roman" w:hAnsi="Times New Roman" w:cs="Lucida Sans"/>
          <w:iCs/>
          <w:kern w:val="1"/>
          <w:lang w:eastAsia="it-IT" w:bidi="hi-IN"/>
        </w:rPr>
        <w:t xml:space="preserve">y </w:t>
      </w:r>
      <w:r w:rsidRPr="006908CC">
        <w:rPr>
          <w:rFonts w:ascii="Times New Roman" w:eastAsia="Times New Roman" w:hAnsi="Times New Roman" w:cs="Lucida Sans"/>
          <w:iCs/>
          <w:kern w:val="1"/>
          <w:lang w:eastAsia="it-IT" w:bidi="hi-IN"/>
        </w:rPr>
        <w:t xml:space="preserve"> su disco condiviso contenente tutta la documentazione disponibile relativa agli APQ sottoscritti da ciascuna Regione, i successivi atti integrativi, i pagamenti già trasferiti e ogni altro documento recuperato a seguito delle interlocuzioni o comunque trasmesso dal responsabile di progetto della Regione (richieste aggiornate di pagamento, relazioni sullo stato di avanzamento del progetto, ecc.). I documenti, compresi quelli tramessi solo in formato cartaceo che sono stati scannerizzati, sono stati </w:t>
      </w:r>
      <w:r w:rsidRPr="006908CC">
        <w:rPr>
          <w:rFonts w:ascii="Times New Roman" w:eastAsia="Times New Roman" w:hAnsi="Times New Roman" w:cs="Lucida Sans"/>
          <w:iCs/>
          <w:kern w:val="1"/>
          <w:lang w:eastAsia="it-IT" w:bidi="hi-IN"/>
        </w:rPr>
        <w:lastRenderedPageBreak/>
        <w:t>rinominati, catalogati e ordinati secondo formati condivisi. Il repository è tenuto costantemente aggiornato.</w:t>
      </w:r>
    </w:p>
    <w:p w:rsidR="002C3AC3" w:rsidRPr="006908CC" w:rsidRDefault="002C3AC3" w:rsidP="006908CC">
      <w:pPr>
        <w:spacing w:before="100" w:beforeAutospacing="1" w:after="100" w:afterAutospacing="1"/>
        <w:ind w:left="-2410"/>
        <w:jc w:val="both"/>
        <w:rPr>
          <w:rFonts w:ascii="Times New Roman" w:eastAsia="Lucida Sans Unicode" w:hAnsi="Times New Roman" w:cs="Lucida Sans"/>
          <w:iCs/>
          <w:kern w:val="1"/>
          <w:lang w:eastAsia="it-IT" w:bidi="hi-IN"/>
        </w:rPr>
      </w:pPr>
      <w:r w:rsidRPr="006908CC">
        <w:rPr>
          <w:rFonts w:ascii="Times New Roman" w:eastAsia="Lucida Sans Unicode" w:hAnsi="Times New Roman" w:cs="Lucida Sans"/>
          <w:iCs/>
          <w:kern w:val="1"/>
          <w:lang w:eastAsia="it-IT" w:bidi="hi-IN"/>
        </w:rPr>
        <w:t>In particolare per i progetti di sanità digitale tutta la documentazione, così normalizzata, è stata resa disponibile per la valutazione di coerenza con le iniziative nazionali (es. FSE) da parte degli Uffici AgID competenti.</w:t>
      </w:r>
    </w:p>
    <w:p w:rsidR="002C3AC3" w:rsidRPr="002C3AC3" w:rsidRDefault="002C3AC3" w:rsidP="006908CC">
      <w:pPr>
        <w:widowControl w:val="0"/>
        <w:numPr>
          <w:ilvl w:val="0"/>
          <w:numId w:val="26"/>
        </w:numPr>
        <w:suppressAutoHyphens/>
        <w:autoSpaceDE w:val="0"/>
        <w:autoSpaceDN w:val="0"/>
        <w:spacing w:after="200"/>
        <w:ind w:left="-2410" w:firstLine="0"/>
        <w:jc w:val="both"/>
        <w:rPr>
          <w:rFonts w:ascii="Times New Roman" w:eastAsia="Times New Roman" w:hAnsi="Times New Roman" w:cs="Lucida Sans"/>
          <w:i/>
          <w:iCs/>
          <w:kern w:val="1"/>
          <w:sz w:val="22"/>
          <w:szCs w:val="22"/>
          <w:lang w:eastAsia="it-IT" w:bidi="hi-IN"/>
        </w:rPr>
      </w:pPr>
      <w:r w:rsidRPr="002C3AC3">
        <w:rPr>
          <w:rFonts w:ascii="Times New Roman" w:eastAsia="Times New Roman" w:hAnsi="Times New Roman" w:cs="Lucida Sans"/>
          <w:i/>
          <w:iCs/>
          <w:kern w:val="1"/>
          <w:sz w:val="22"/>
          <w:szCs w:val="22"/>
          <w:lang w:eastAsia="it-IT" w:bidi="hi-IN"/>
        </w:rPr>
        <w:t>Costi sostenuti dell’attività progetto</w:t>
      </w:r>
    </w:p>
    <w:p w:rsidR="002C3AC3" w:rsidRPr="006908CC" w:rsidRDefault="002C3AC3" w:rsidP="006908CC">
      <w:pPr>
        <w:widowControl w:val="0"/>
        <w:suppressAutoHyphens/>
        <w:autoSpaceDE w:val="0"/>
        <w:autoSpaceDN w:val="0"/>
        <w:ind w:left="-2410"/>
        <w:jc w:val="both"/>
        <w:rPr>
          <w:rFonts w:ascii="Times New Roman" w:eastAsia="Times New Roman" w:hAnsi="Times New Roman" w:cs="Lucida Sans"/>
          <w:iCs/>
          <w:kern w:val="1"/>
          <w:lang w:eastAsia="it-IT" w:bidi="hi-IN"/>
        </w:rPr>
      </w:pPr>
      <w:r w:rsidRPr="006908CC">
        <w:rPr>
          <w:rFonts w:ascii="Times New Roman" w:eastAsia="Times New Roman" w:hAnsi="Times New Roman" w:cs="Lucida Sans"/>
          <w:iCs/>
          <w:kern w:val="1"/>
          <w:lang w:eastAsia="it-IT" w:bidi="hi-IN"/>
        </w:rPr>
        <w:t>Le attività descritte sono state realizzate dal personale interno AgID.</w:t>
      </w:r>
    </w:p>
    <w:p w:rsidR="002C3AC3" w:rsidRPr="002C3AC3" w:rsidRDefault="002C3AC3" w:rsidP="002C3AC3">
      <w:pPr>
        <w:spacing w:before="100" w:beforeAutospacing="1" w:after="100" w:afterAutospacing="1"/>
        <w:jc w:val="both"/>
        <w:rPr>
          <w:rFonts w:ascii="Times New Roman" w:eastAsia="Times New Roman" w:hAnsi="Times New Roman" w:cs="Lucida Sans"/>
          <w:iCs/>
          <w:kern w:val="1"/>
          <w:sz w:val="22"/>
          <w:szCs w:val="22"/>
          <w:lang w:eastAsia="it-IT" w:bidi="hi-IN"/>
        </w:rPr>
      </w:pPr>
    </w:p>
    <w:p w:rsidR="00DC64F1" w:rsidRPr="00905510" w:rsidRDefault="00012384" w:rsidP="00D67CC6">
      <w:pPr>
        <w:pStyle w:val="Paragrafoelenco"/>
        <w:numPr>
          <w:ilvl w:val="0"/>
          <w:numId w:val="28"/>
        </w:numPr>
        <w:spacing w:after="120" w:line="276" w:lineRule="auto"/>
        <w:rPr>
          <w:rFonts w:ascii="Times New Roman" w:hAnsi="Times New Roman"/>
          <w:b/>
        </w:rPr>
      </w:pPr>
      <w:r w:rsidRPr="00905510">
        <w:rPr>
          <w:rFonts w:ascii="Times New Roman" w:hAnsi="Times New Roman"/>
        </w:rPr>
        <w:br w:type="page"/>
      </w:r>
      <w:r w:rsidR="00731EB1" w:rsidRPr="00905510">
        <w:rPr>
          <w:rFonts w:ascii="Times New Roman" w:hAnsi="Times New Roman"/>
          <w:b/>
        </w:rPr>
        <w:lastRenderedPageBreak/>
        <w:t xml:space="preserve"> </w:t>
      </w:r>
      <w:r w:rsidR="00DC64F1" w:rsidRPr="00905510">
        <w:rPr>
          <w:rFonts w:ascii="Times New Roman" w:hAnsi="Times New Roman"/>
          <w:b/>
        </w:rPr>
        <w:t>Provenienza e destinazione delle risorse per tipologia di spesa</w:t>
      </w:r>
    </w:p>
    <w:p w:rsidR="00AD42D8" w:rsidRDefault="00AD42D8" w:rsidP="00DC64F1">
      <w:pPr>
        <w:widowControl w:val="0"/>
        <w:suppressAutoHyphens/>
        <w:spacing w:line="276" w:lineRule="auto"/>
        <w:ind w:left="-2552"/>
        <w:rPr>
          <w:rFonts w:ascii="Times New Roman" w:hAnsi="Times New Roman"/>
          <w:b/>
          <w:highlight w:val="yellow"/>
        </w:rPr>
      </w:pPr>
    </w:p>
    <w:p w:rsidR="008F64A0" w:rsidRPr="00905510" w:rsidRDefault="008F64A0" w:rsidP="008F64A0">
      <w:pPr>
        <w:spacing w:line="276" w:lineRule="auto"/>
        <w:ind w:left="-2552"/>
        <w:rPr>
          <w:rFonts w:ascii="Times New Roman" w:hAnsi="Times New Roman"/>
          <w:b/>
        </w:rPr>
      </w:pPr>
      <w:r w:rsidRPr="00905510">
        <w:rPr>
          <w:rFonts w:ascii="Times New Roman" w:hAnsi="Times New Roman"/>
          <w:b/>
        </w:rPr>
        <w:t xml:space="preserve">3.1  Fonti di finanziamento </w:t>
      </w:r>
    </w:p>
    <w:p w:rsidR="008F128F" w:rsidRPr="0056295C" w:rsidRDefault="008F128F" w:rsidP="00AD42D8">
      <w:pPr>
        <w:spacing w:line="276" w:lineRule="auto"/>
        <w:ind w:left="-2694"/>
        <w:rPr>
          <w:rFonts w:ascii="Times New Roman" w:hAnsi="Times New Roman"/>
          <w:b/>
          <w:highlight w:val="yellow"/>
        </w:rPr>
      </w:pPr>
    </w:p>
    <w:p w:rsidR="00E110B8" w:rsidRPr="00E110B8" w:rsidRDefault="00E110B8" w:rsidP="00E110B8">
      <w:pPr>
        <w:widowControl w:val="0"/>
        <w:suppressAutoHyphens/>
        <w:spacing w:line="276" w:lineRule="auto"/>
        <w:ind w:left="-2552"/>
        <w:jc w:val="both"/>
        <w:rPr>
          <w:rFonts w:ascii="Times New Roman" w:hAnsi="Times New Roman"/>
        </w:rPr>
      </w:pPr>
      <w:r w:rsidRPr="00E110B8">
        <w:rPr>
          <w:rFonts w:ascii="Times New Roman" w:hAnsi="Times New Roman"/>
        </w:rPr>
        <w:t>La legge di stabilità per l’anno 2015 ha previsto un finanziamento per AgiD di euro di € 9.632.666,00 .</w:t>
      </w:r>
    </w:p>
    <w:p w:rsidR="00E110B8" w:rsidRPr="00E110B8" w:rsidRDefault="00E110B8" w:rsidP="00E110B8">
      <w:pPr>
        <w:widowControl w:val="0"/>
        <w:suppressAutoHyphens/>
        <w:spacing w:line="276" w:lineRule="auto"/>
        <w:ind w:left="-2552"/>
        <w:jc w:val="both"/>
        <w:rPr>
          <w:rFonts w:ascii="Times New Roman" w:hAnsi="Times New Roman"/>
        </w:rPr>
      </w:pPr>
      <w:r w:rsidRPr="00E110B8">
        <w:rPr>
          <w:rFonts w:ascii="Times New Roman" w:hAnsi="Times New Roman"/>
        </w:rPr>
        <w:t>Nella tabella che segue vengono riportate le assegnazioni, su base triennale, dispost</w:t>
      </w:r>
      <w:r>
        <w:rPr>
          <w:rFonts w:ascii="Times New Roman" w:hAnsi="Times New Roman"/>
        </w:rPr>
        <w:t>i</w:t>
      </w:r>
      <w:r w:rsidRPr="00E110B8">
        <w:rPr>
          <w:rFonts w:ascii="Times New Roman" w:hAnsi="Times New Roman"/>
        </w:rPr>
        <w:t xml:space="preserve"> dal Decreto del Ministero dell’Economia e delle Finanze n. 101094 del 29/12/2014 recante la “Ripartizione in capitoli delle Unità di voto parlamentare relative al bilancio di previsione dello Stato per l’anno finanziario 2015 e per il triennio 2015-2017”:</w:t>
      </w:r>
    </w:p>
    <w:p w:rsidR="00E110B8" w:rsidRPr="00E110B8" w:rsidRDefault="00E110B8" w:rsidP="00E110B8">
      <w:pPr>
        <w:widowControl w:val="0"/>
        <w:shd w:val="clear" w:color="auto" w:fill="FFFFFF"/>
        <w:autoSpaceDE w:val="0"/>
        <w:autoSpaceDN w:val="0"/>
        <w:adjustRightInd w:val="0"/>
        <w:spacing w:line="360" w:lineRule="auto"/>
        <w:ind w:left="-2552" w:right="298"/>
        <w:jc w:val="both"/>
        <w:rPr>
          <w:rFonts w:ascii="Times New Roman" w:eastAsia="Times New Roman" w:hAnsi="Times New Roman"/>
          <w:lang w:eastAsia="it-IT"/>
        </w:rPr>
      </w:pPr>
    </w:p>
    <w:tbl>
      <w:tblPr>
        <w:tblW w:w="9156" w:type="dxa"/>
        <w:tblInd w:w="-2306" w:type="dxa"/>
        <w:tblCellMar>
          <w:left w:w="70" w:type="dxa"/>
          <w:right w:w="70" w:type="dxa"/>
        </w:tblCellMar>
        <w:tblLook w:val="04A0" w:firstRow="1" w:lastRow="0" w:firstColumn="1" w:lastColumn="0" w:noHBand="0" w:noVBand="1"/>
      </w:tblPr>
      <w:tblGrid>
        <w:gridCol w:w="1272"/>
        <w:gridCol w:w="1272"/>
        <w:gridCol w:w="1272"/>
        <w:gridCol w:w="1780"/>
        <w:gridCol w:w="1780"/>
        <w:gridCol w:w="1780"/>
      </w:tblGrid>
      <w:tr w:rsidR="00E110B8" w:rsidRPr="00E110B8" w:rsidTr="00E110B8">
        <w:trPr>
          <w:trHeight w:val="255"/>
        </w:trPr>
        <w:tc>
          <w:tcPr>
            <w:tcW w:w="1272"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eastAsia="Times New Roman" w:hAnsi="Times New Roman"/>
                <w:b/>
                <w:bCs/>
                <w:lang w:eastAsia="it-IT"/>
              </w:rPr>
            </w:pPr>
          </w:p>
        </w:tc>
        <w:tc>
          <w:tcPr>
            <w:tcW w:w="1272"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eastAsia="Times New Roman" w:hAnsi="Times New Roman"/>
                <w:b/>
                <w:bCs/>
                <w:lang w:eastAsia="it-IT"/>
              </w:rPr>
            </w:pPr>
          </w:p>
        </w:tc>
        <w:tc>
          <w:tcPr>
            <w:tcW w:w="1272"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eastAsia="Times New Roman" w:hAnsi="Times New Roman"/>
                <w:b/>
                <w:bCs/>
                <w:lang w:eastAsia="it-IT"/>
              </w:rPr>
            </w:pPr>
          </w:p>
        </w:tc>
        <w:tc>
          <w:tcPr>
            <w:tcW w:w="1780" w:type="dxa"/>
            <w:tcBorders>
              <w:top w:val="nil"/>
              <w:left w:val="nil"/>
              <w:bottom w:val="nil"/>
              <w:right w:val="nil"/>
            </w:tcBorders>
            <w:shd w:val="clear" w:color="000000" w:fill="99CCFF"/>
            <w:noWrap/>
            <w:vAlign w:val="bottom"/>
            <w:hideMark/>
          </w:tcPr>
          <w:p w:rsidR="00E110B8" w:rsidRPr="00E110B8" w:rsidRDefault="00E110B8" w:rsidP="00E110B8">
            <w:pPr>
              <w:jc w:val="center"/>
              <w:rPr>
                <w:rFonts w:ascii="Times New Roman" w:hAnsi="Times New Roman"/>
                <w:b/>
              </w:rPr>
            </w:pPr>
            <w:r w:rsidRPr="00E110B8">
              <w:rPr>
                <w:rFonts w:ascii="Times New Roman" w:hAnsi="Times New Roman"/>
                <w:b/>
              </w:rPr>
              <w:t>2015</w:t>
            </w:r>
          </w:p>
        </w:tc>
        <w:tc>
          <w:tcPr>
            <w:tcW w:w="1780" w:type="dxa"/>
            <w:tcBorders>
              <w:top w:val="nil"/>
              <w:left w:val="nil"/>
              <w:bottom w:val="nil"/>
              <w:right w:val="nil"/>
            </w:tcBorders>
            <w:shd w:val="clear" w:color="000000" w:fill="99CCFF"/>
            <w:noWrap/>
            <w:vAlign w:val="bottom"/>
            <w:hideMark/>
          </w:tcPr>
          <w:p w:rsidR="00E110B8" w:rsidRPr="00E110B8" w:rsidRDefault="00E110B8" w:rsidP="00E110B8">
            <w:pPr>
              <w:jc w:val="center"/>
              <w:rPr>
                <w:rFonts w:ascii="Times New Roman" w:hAnsi="Times New Roman"/>
                <w:b/>
              </w:rPr>
            </w:pPr>
            <w:r w:rsidRPr="00E110B8">
              <w:rPr>
                <w:rFonts w:ascii="Times New Roman" w:hAnsi="Times New Roman"/>
                <w:b/>
              </w:rPr>
              <w:t>2016</w:t>
            </w:r>
          </w:p>
        </w:tc>
        <w:tc>
          <w:tcPr>
            <w:tcW w:w="1780" w:type="dxa"/>
            <w:tcBorders>
              <w:top w:val="nil"/>
              <w:left w:val="nil"/>
              <w:bottom w:val="nil"/>
              <w:right w:val="nil"/>
            </w:tcBorders>
            <w:shd w:val="clear" w:color="000000" w:fill="99CCFF"/>
            <w:noWrap/>
            <w:vAlign w:val="bottom"/>
            <w:hideMark/>
          </w:tcPr>
          <w:p w:rsidR="00E110B8" w:rsidRPr="00E110B8" w:rsidRDefault="00E110B8" w:rsidP="00E110B8">
            <w:pPr>
              <w:jc w:val="center"/>
              <w:rPr>
                <w:rFonts w:ascii="Times New Roman" w:hAnsi="Times New Roman"/>
                <w:b/>
              </w:rPr>
            </w:pPr>
            <w:r w:rsidRPr="00E110B8">
              <w:rPr>
                <w:rFonts w:ascii="Times New Roman" w:hAnsi="Times New Roman"/>
                <w:b/>
              </w:rPr>
              <w:t>2017</w:t>
            </w:r>
          </w:p>
        </w:tc>
      </w:tr>
      <w:tr w:rsidR="00E110B8" w:rsidRPr="00E110B8" w:rsidTr="00E110B8">
        <w:trPr>
          <w:trHeight w:val="255"/>
        </w:trPr>
        <w:tc>
          <w:tcPr>
            <w:tcW w:w="1272"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eastAsia="Times New Roman" w:hAnsi="Times New Roman"/>
                <w:lang w:eastAsia="it-IT"/>
              </w:rPr>
            </w:pPr>
          </w:p>
        </w:tc>
        <w:tc>
          <w:tcPr>
            <w:tcW w:w="1272"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eastAsia="Times New Roman" w:hAnsi="Times New Roman"/>
                <w:lang w:eastAsia="it-IT"/>
              </w:rPr>
            </w:pPr>
          </w:p>
        </w:tc>
        <w:tc>
          <w:tcPr>
            <w:tcW w:w="1272"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eastAsia="Times New Roman" w:hAnsi="Times New Roman"/>
                <w:lang w:eastAsia="it-IT"/>
              </w:rPr>
            </w:pPr>
          </w:p>
        </w:tc>
        <w:tc>
          <w:tcPr>
            <w:tcW w:w="1780"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eastAsia="Times New Roman" w:hAnsi="Times New Roman"/>
                <w:lang w:eastAsia="it-IT"/>
              </w:rPr>
            </w:pPr>
          </w:p>
        </w:tc>
        <w:tc>
          <w:tcPr>
            <w:tcW w:w="1780"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eastAsia="Times New Roman" w:hAnsi="Times New Roman"/>
                <w:lang w:eastAsia="it-IT"/>
              </w:rPr>
            </w:pPr>
          </w:p>
        </w:tc>
        <w:tc>
          <w:tcPr>
            <w:tcW w:w="1780"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eastAsia="Times New Roman" w:hAnsi="Times New Roman"/>
                <w:lang w:eastAsia="it-IT"/>
              </w:rPr>
            </w:pPr>
          </w:p>
        </w:tc>
      </w:tr>
      <w:tr w:rsidR="00E110B8" w:rsidRPr="00E110B8" w:rsidTr="00E110B8">
        <w:trPr>
          <w:trHeight w:val="255"/>
        </w:trPr>
        <w:tc>
          <w:tcPr>
            <w:tcW w:w="3816" w:type="dxa"/>
            <w:gridSpan w:val="3"/>
            <w:tcBorders>
              <w:top w:val="nil"/>
              <w:left w:val="nil"/>
              <w:bottom w:val="nil"/>
              <w:right w:val="nil"/>
            </w:tcBorders>
            <w:shd w:val="clear" w:color="auto" w:fill="auto"/>
            <w:noWrap/>
            <w:vAlign w:val="bottom"/>
            <w:hideMark/>
          </w:tcPr>
          <w:p w:rsidR="00E110B8" w:rsidRPr="00E110B8" w:rsidRDefault="00E110B8" w:rsidP="00E110B8">
            <w:pPr>
              <w:rPr>
                <w:rFonts w:ascii="Times New Roman" w:hAnsi="Times New Roman"/>
                <w:i/>
              </w:rPr>
            </w:pPr>
            <w:r w:rsidRPr="00E110B8">
              <w:rPr>
                <w:rFonts w:ascii="Times New Roman" w:hAnsi="Times New Roman"/>
                <w:i/>
              </w:rPr>
              <w:t>1707 - Spese di funzionamento dell'AgID</w:t>
            </w:r>
          </w:p>
        </w:tc>
        <w:tc>
          <w:tcPr>
            <w:tcW w:w="1780"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eastAsia="Times New Roman" w:hAnsi="Times New Roman"/>
                <w:lang w:eastAsia="it-IT"/>
              </w:rPr>
            </w:pPr>
            <w:r w:rsidRPr="00E110B8">
              <w:rPr>
                <w:rFonts w:ascii="Times New Roman" w:hAnsi="Times New Roman"/>
              </w:rPr>
              <w:t xml:space="preserve">        2.537.054,00</w:t>
            </w:r>
            <w:r w:rsidRPr="00E110B8">
              <w:rPr>
                <w:rFonts w:ascii="Times New Roman" w:eastAsia="Times New Roman" w:hAnsi="Times New Roman"/>
                <w:lang w:eastAsia="it-IT"/>
              </w:rPr>
              <w:t xml:space="preserve"> </w:t>
            </w:r>
          </w:p>
        </w:tc>
        <w:tc>
          <w:tcPr>
            <w:tcW w:w="1780"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hAnsi="Times New Roman"/>
              </w:rPr>
            </w:pPr>
            <w:r w:rsidRPr="00E110B8">
              <w:rPr>
                <w:rFonts w:ascii="Times New Roman" w:hAnsi="Times New Roman"/>
              </w:rPr>
              <w:t xml:space="preserve">        2.656.945,00 </w:t>
            </w:r>
          </w:p>
        </w:tc>
        <w:tc>
          <w:tcPr>
            <w:tcW w:w="1780"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hAnsi="Times New Roman"/>
              </w:rPr>
            </w:pPr>
            <w:r w:rsidRPr="00E110B8">
              <w:rPr>
                <w:rFonts w:ascii="Times New Roman" w:hAnsi="Times New Roman"/>
              </w:rPr>
              <w:t xml:space="preserve">        2.656.945,00 </w:t>
            </w:r>
          </w:p>
        </w:tc>
      </w:tr>
      <w:tr w:rsidR="00E110B8" w:rsidRPr="00E110B8" w:rsidTr="00E110B8">
        <w:trPr>
          <w:trHeight w:val="93"/>
        </w:trPr>
        <w:tc>
          <w:tcPr>
            <w:tcW w:w="1272"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eastAsia="Times New Roman" w:hAnsi="Times New Roman"/>
                <w:lang w:eastAsia="it-IT"/>
              </w:rPr>
            </w:pPr>
          </w:p>
        </w:tc>
        <w:tc>
          <w:tcPr>
            <w:tcW w:w="1272"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eastAsia="Times New Roman" w:hAnsi="Times New Roman"/>
                <w:lang w:eastAsia="it-IT"/>
              </w:rPr>
            </w:pPr>
          </w:p>
        </w:tc>
        <w:tc>
          <w:tcPr>
            <w:tcW w:w="1272"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eastAsia="Times New Roman" w:hAnsi="Times New Roman"/>
                <w:lang w:eastAsia="it-IT"/>
              </w:rPr>
            </w:pPr>
          </w:p>
        </w:tc>
        <w:tc>
          <w:tcPr>
            <w:tcW w:w="1780"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eastAsia="Times New Roman" w:hAnsi="Times New Roman"/>
                <w:lang w:eastAsia="it-IT"/>
              </w:rPr>
            </w:pPr>
          </w:p>
        </w:tc>
        <w:tc>
          <w:tcPr>
            <w:tcW w:w="1780"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hAnsi="Times New Roman"/>
              </w:rPr>
            </w:pPr>
          </w:p>
        </w:tc>
        <w:tc>
          <w:tcPr>
            <w:tcW w:w="1780"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hAnsi="Times New Roman"/>
              </w:rPr>
            </w:pPr>
          </w:p>
        </w:tc>
      </w:tr>
      <w:tr w:rsidR="00E110B8" w:rsidRPr="00E110B8" w:rsidTr="00E110B8">
        <w:trPr>
          <w:trHeight w:val="255"/>
        </w:trPr>
        <w:tc>
          <w:tcPr>
            <w:tcW w:w="3816" w:type="dxa"/>
            <w:gridSpan w:val="3"/>
            <w:tcBorders>
              <w:top w:val="nil"/>
              <w:left w:val="nil"/>
              <w:bottom w:val="nil"/>
              <w:right w:val="nil"/>
            </w:tcBorders>
            <w:shd w:val="clear" w:color="auto" w:fill="auto"/>
            <w:noWrap/>
            <w:vAlign w:val="bottom"/>
            <w:hideMark/>
          </w:tcPr>
          <w:p w:rsidR="00E110B8" w:rsidRPr="00E110B8" w:rsidRDefault="00E110B8" w:rsidP="00E110B8">
            <w:pPr>
              <w:rPr>
                <w:rFonts w:ascii="Times New Roman" w:eastAsia="Times New Roman" w:hAnsi="Times New Roman"/>
                <w:i/>
                <w:lang w:eastAsia="it-IT"/>
              </w:rPr>
            </w:pPr>
            <w:r w:rsidRPr="00E110B8">
              <w:rPr>
                <w:rFonts w:ascii="Times New Roman" w:hAnsi="Times New Roman"/>
                <w:i/>
              </w:rPr>
              <w:t>1716 - Spese d natura obbligatoria dell'Agid</w:t>
            </w:r>
          </w:p>
        </w:tc>
        <w:tc>
          <w:tcPr>
            <w:tcW w:w="1780"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hAnsi="Times New Roman"/>
              </w:rPr>
            </w:pPr>
            <w:r w:rsidRPr="00E110B8">
              <w:rPr>
                <w:rFonts w:ascii="Times New Roman" w:hAnsi="Times New Roman"/>
              </w:rPr>
              <w:t xml:space="preserve">        7.095.612,00 </w:t>
            </w:r>
          </w:p>
        </w:tc>
        <w:tc>
          <w:tcPr>
            <w:tcW w:w="1780"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hAnsi="Times New Roman"/>
              </w:rPr>
            </w:pPr>
            <w:r w:rsidRPr="00E110B8">
              <w:rPr>
                <w:rFonts w:ascii="Times New Roman" w:hAnsi="Times New Roman"/>
              </w:rPr>
              <w:t xml:space="preserve">        7.095.612,00 </w:t>
            </w:r>
          </w:p>
        </w:tc>
        <w:tc>
          <w:tcPr>
            <w:tcW w:w="1780"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hAnsi="Times New Roman"/>
              </w:rPr>
            </w:pPr>
            <w:r w:rsidRPr="00E110B8">
              <w:rPr>
                <w:rFonts w:ascii="Times New Roman" w:hAnsi="Times New Roman"/>
              </w:rPr>
              <w:t xml:space="preserve">        7.095.612,00 </w:t>
            </w:r>
          </w:p>
        </w:tc>
      </w:tr>
      <w:tr w:rsidR="00E110B8" w:rsidRPr="00E110B8" w:rsidTr="00E110B8">
        <w:trPr>
          <w:trHeight w:val="300"/>
        </w:trPr>
        <w:tc>
          <w:tcPr>
            <w:tcW w:w="1272"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eastAsia="Times New Roman" w:hAnsi="Times New Roman"/>
                <w:lang w:eastAsia="it-IT"/>
              </w:rPr>
            </w:pPr>
          </w:p>
        </w:tc>
        <w:tc>
          <w:tcPr>
            <w:tcW w:w="1272"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eastAsia="Times New Roman" w:hAnsi="Times New Roman"/>
                <w:lang w:eastAsia="it-IT"/>
              </w:rPr>
            </w:pPr>
          </w:p>
        </w:tc>
        <w:tc>
          <w:tcPr>
            <w:tcW w:w="1272"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eastAsia="Times New Roman" w:hAnsi="Times New Roman"/>
                <w:lang w:eastAsia="it-IT"/>
              </w:rPr>
            </w:pPr>
          </w:p>
        </w:tc>
        <w:tc>
          <w:tcPr>
            <w:tcW w:w="1780"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hAnsi="Times New Roman"/>
                <w:b/>
              </w:rPr>
            </w:pPr>
            <w:r w:rsidRPr="00E110B8">
              <w:rPr>
                <w:rFonts w:ascii="Times New Roman" w:hAnsi="Times New Roman"/>
                <w:b/>
              </w:rPr>
              <w:t xml:space="preserve">       9.632.666,00 </w:t>
            </w:r>
          </w:p>
        </w:tc>
        <w:tc>
          <w:tcPr>
            <w:tcW w:w="1780"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hAnsi="Times New Roman"/>
                <w:b/>
              </w:rPr>
            </w:pPr>
            <w:r w:rsidRPr="00E110B8">
              <w:rPr>
                <w:rFonts w:ascii="Times New Roman" w:hAnsi="Times New Roman"/>
                <w:b/>
              </w:rPr>
              <w:t xml:space="preserve">        9.752.557,00 </w:t>
            </w:r>
          </w:p>
        </w:tc>
        <w:tc>
          <w:tcPr>
            <w:tcW w:w="1780"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hAnsi="Times New Roman"/>
                <w:b/>
              </w:rPr>
            </w:pPr>
            <w:r w:rsidRPr="00E110B8">
              <w:rPr>
                <w:rFonts w:ascii="Times New Roman" w:hAnsi="Times New Roman"/>
                <w:b/>
              </w:rPr>
              <w:t xml:space="preserve">        9.752.557,00 </w:t>
            </w:r>
          </w:p>
        </w:tc>
      </w:tr>
    </w:tbl>
    <w:p w:rsidR="00E110B8" w:rsidRPr="00E110B8" w:rsidRDefault="00E110B8" w:rsidP="00E110B8">
      <w:pPr>
        <w:widowControl w:val="0"/>
        <w:shd w:val="clear" w:color="auto" w:fill="FFFFFF"/>
        <w:autoSpaceDE w:val="0"/>
        <w:autoSpaceDN w:val="0"/>
        <w:adjustRightInd w:val="0"/>
        <w:spacing w:line="360" w:lineRule="auto"/>
        <w:ind w:left="-2552" w:right="298"/>
        <w:jc w:val="both"/>
        <w:rPr>
          <w:rFonts w:ascii="Times New Roman" w:eastAsia="Times New Roman" w:hAnsi="Times New Roman"/>
          <w:lang w:eastAsia="it-IT"/>
        </w:rPr>
      </w:pPr>
    </w:p>
    <w:p w:rsidR="00E110B8" w:rsidRPr="00E110B8" w:rsidRDefault="00E110B8" w:rsidP="00E110B8">
      <w:pPr>
        <w:widowControl w:val="0"/>
        <w:suppressAutoHyphens/>
        <w:spacing w:line="276" w:lineRule="auto"/>
        <w:ind w:left="-2552"/>
        <w:jc w:val="both"/>
        <w:rPr>
          <w:rFonts w:ascii="Times New Roman" w:hAnsi="Times New Roman"/>
        </w:rPr>
      </w:pPr>
      <w:r w:rsidRPr="00E110B8">
        <w:rPr>
          <w:rFonts w:ascii="Times New Roman" w:hAnsi="Times New Roman"/>
        </w:rPr>
        <w:t>Con lo stesso DM MEF è stato inoltre assegnato ad Agid,  per il triennio 2015- 2017, uno stanziamento destinato alla “Realizzazione del Fascicolo sanitario elettronico”  come di seguito specificato:</w:t>
      </w:r>
    </w:p>
    <w:p w:rsidR="00E110B8" w:rsidRPr="00E110B8" w:rsidRDefault="00E110B8" w:rsidP="00E110B8">
      <w:pPr>
        <w:widowControl w:val="0"/>
        <w:suppressAutoHyphens/>
        <w:spacing w:line="276" w:lineRule="auto"/>
        <w:ind w:left="-2552"/>
        <w:jc w:val="both"/>
        <w:rPr>
          <w:rFonts w:ascii="Times New Roman" w:hAnsi="Times New Roman"/>
        </w:rPr>
      </w:pPr>
    </w:p>
    <w:tbl>
      <w:tblPr>
        <w:tblW w:w="10399" w:type="dxa"/>
        <w:tblInd w:w="-2482" w:type="dxa"/>
        <w:tblCellMar>
          <w:left w:w="70" w:type="dxa"/>
          <w:right w:w="70" w:type="dxa"/>
        </w:tblCellMar>
        <w:tblLook w:val="04A0" w:firstRow="1" w:lastRow="0" w:firstColumn="1" w:lastColumn="0" w:noHBand="0" w:noVBand="1"/>
      </w:tblPr>
      <w:tblGrid>
        <w:gridCol w:w="1263"/>
        <w:gridCol w:w="924"/>
        <w:gridCol w:w="590"/>
        <w:gridCol w:w="590"/>
        <w:gridCol w:w="473"/>
        <w:gridCol w:w="130"/>
        <w:gridCol w:w="1557"/>
        <w:gridCol w:w="725"/>
        <w:gridCol w:w="832"/>
        <w:gridCol w:w="948"/>
        <w:gridCol w:w="1466"/>
        <w:gridCol w:w="901"/>
      </w:tblGrid>
      <w:tr w:rsidR="00E110B8" w:rsidRPr="00E110B8" w:rsidTr="00E110B8">
        <w:trPr>
          <w:gridAfter w:val="1"/>
          <w:wAfter w:w="901" w:type="dxa"/>
          <w:trHeight w:val="255"/>
        </w:trPr>
        <w:tc>
          <w:tcPr>
            <w:tcW w:w="2187" w:type="dxa"/>
            <w:gridSpan w:val="2"/>
            <w:tcBorders>
              <w:top w:val="nil"/>
              <w:left w:val="nil"/>
              <w:bottom w:val="nil"/>
              <w:right w:val="nil"/>
            </w:tcBorders>
            <w:shd w:val="clear" w:color="auto" w:fill="auto"/>
            <w:noWrap/>
            <w:vAlign w:val="bottom"/>
            <w:hideMark/>
          </w:tcPr>
          <w:p w:rsidR="00E110B8" w:rsidRPr="00E110B8" w:rsidRDefault="00E110B8" w:rsidP="00E110B8">
            <w:pPr>
              <w:rPr>
                <w:rFonts w:ascii="Times New Roman" w:eastAsia="Times New Roman" w:hAnsi="Times New Roman"/>
                <w:i/>
                <w:lang w:eastAsia="it-IT"/>
              </w:rPr>
            </w:pPr>
          </w:p>
        </w:tc>
        <w:tc>
          <w:tcPr>
            <w:tcW w:w="590"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eastAsia="Times New Roman" w:hAnsi="Times New Roman"/>
                <w:i/>
                <w:lang w:eastAsia="it-IT"/>
              </w:rPr>
            </w:pPr>
          </w:p>
        </w:tc>
        <w:tc>
          <w:tcPr>
            <w:tcW w:w="590"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eastAsia="Times New Roman" w:hAnsi="Times New Roman"/>
                <w:i/>
                <w:lang w:eastAsia="it-IT"/>
              </w:rPr>
            </w:pPr>
          </w:p>
        </w:tc>
        <w:tc>
          <w:tcPr>
            <w:tcW w:w="603" w:type="dxa"/>
            <w:gridSpan w:val="2"/>
            <w:tcBorders>
              <w:top w:val="nil"/>
              <w:left w:val="nil"/>
              <w:bottom w:val="nil"/>
              <w:right w:val="nil"/>
            </w:tcBorders>
            <w:shd w:val="clear" w:color="auto" w:fill="auto"/>
            <w:noWrap/>
            <w:vAlign w:val="bottom"/>
            <w:hideMark/>
          </w:tcPr>
          <w:p w:rsidR="00E110B8" w:rsidRPr="00E110B8" w:rsidRDefault="00E110B8" w:rsidP="00E110B8">
            <w:pPr>
              <w:rPr>
                <w:rFonts w:ascii="Times New Roman" w:eastAsia="Times New Roman" w:hAnsi="Times New Roman"/>
                <w:i/>
                <w:lang w:eastAsia="it-IT"/>
              </w:rPr>
            </w:pPr>
            <w:r w:rsidRPr="00E110B8">
              <w:rPr>
                <w:rFonts w:ascii="Times New Roman" w:eastAsia="Times New Roman" w:hAnsi="Times New Roman"/>
                <w:i/>
                <w:lang w:eastAsia="it-IT"/>
              </w:rPr>
              <w:t xml:space="preserve">     </w:t>
            </w:r>
          </w:p>
        </w:tc>
        <w:tc>
          <w:tcPr>
            <w:tcW w:w="1557" w:type="dxa"/>
            <w:tcBorders>
              <w:top w:val="nil"/>
              <w:left w:val="nil"/>
              <w:bottom w:val="nil"/>
              <w:right w:val="nil"/>
            </w:tcBorders>
            <w:shd w:val="clear" w:color="000000" w:fill="99CCFF"/>
            <w:noWrap/>
            <w:vAlign w:val="bottom"/>
            <w:hideMark/>
          </w:tcPr>
          <w:p w:rsidR="00E110B8" w:rsidRPr="00E110B8" w:rsidRDefault="00E110B8" w:rsidP="00E110B8">
            <w:pPr>
              <w:jc w:val="center"/>
              <w:rPr>
                <w:rFonts w:ascii="Times New Roman" w:hAnsi="Times New Roman"/>
                <w:b/>
              </w:rPr>
            </w:pPr>
            <w:r w:rsidRPr="00E110B8">
              <w:rPr>
                <w:rFonts w:ascii="Times New Roman" w:hAnsi="Times New Roman"/>
                <w:b/>
              </w:rPr>
              <w:t>2015</w:t>
            </w:r>
          </w:p>
        </w:tc>
        <w:tc>
          <w:tcPr>
            <w:tcW w:w="1557" w:type="dxa"/>
            <w:gridSpan w:val="2"/>
            <w:tcBorders>
              <w:top w:val="nil"/>
              <w:left w:val="nil"/>
              <w:bottom w:val="nil"/>
              <w:right w:val="nil"/>
            </w:tcBorders>
            <w:shd w:val="clear" w:color="000000" w:fill="99CCFF"/>
            <w:noWrap/>
            <w:vAlign w:val="bottom"/>
            <w:hideMark/>
          </w:tcPr>
          <w:p w:rsidR="00E110B8" w:rsidRPr="00E110B8" w:rsidRDefault="00E110B8" w:rsidP="00E110B8">
            <w:pPr>
              <w:jc w:val="center"/>
              <w:rPr>
                <w:rFonts w:ascii="Times New Roman" w:hAnsi="Times New Roman"/>
                <w:b/>
              </w:rPr>
            </w:pPr>
            <w:r w:rsidRPr="00E110B8">
              <w:rPr>
                <w:rFonts w:ascii="Times New Roman" w:hAnsi="Times New Roman"/>
                <w:b/>
              </w:rPr>
              <w:t>2016</w:t>
            </w:r>
          </w:p>
        </w:tc>
        <w:tc>
          <w:tcPr>
            <w:tcW w:w="2414" w:type="dxa"/>
            <w:gridSpan w:val="2"/>
            <w:tcBorders>
              <w:top w:val="nil"/>
              <w:left w:val="nil"/>
              <w:bottom w:val="nil"/>
              <w:right w:val="nil"/>
            </w:tcBorders>
            <w:shd w:val="clear" w:color="000000" w:fill="99CCFF"/>
            <w:noWrap/>
            <w:vAlign w:val="bottom"/>
            <w:hideMark/>
          </w:tcPr>
          <w:p w:rsidR="00E110B8" w:rsidRPr="00E110B8" w:rsidRDefault="00E110B8" w:rsidP="00E110B8">
            <w:pPr>
              <w:jc w:val="center"/>
              <w:rPr>
                <w:rFonts w:ascii="Times New Roman" w:hAnsi="Times New Roman"/>
                <w:b/>
              </w:rPr>
            </w:pPr>
            <w:r w:rsidRPr="00E110B8">
              <w:rPr>
                <w:rFonts w:ascii="Times New Roman" w:hAnsi="Times New Roman"/>
                <w:b/>
              </w:rPr>
              <w:t>2017</w:t>
            </w:r>
          </w:p>
        </w:tc>
      </w:tr>
      <w:tr w:rsidR="00E110B8" w:rsidRPr="00E110B8" w:rsidTr="00E110B8">
        <w:trPr>
          <w:trHeight w:val="420"/>
        </w:trPr>
        <w:tc>
          <w:tcPr>
            <w:tcW w:w="1263" w:type="dxa"/>
            <w:tcBorders>
              <w:top w:val="nil"/>
              <w:left w:val="nil"/>
              <w:bottom w:val="nil"/>
              <w:right w:val="nil"/>
            </w:tcBorders>
            <w:shd w:val="clear" w:color="auto" w:fill="auto"/>
            <w:noWrap/>
            <w:vAlign w:val="bottom"/>
            <w:hideMark/>
          </w:tcPr>
          <w:p w:rsidR="00E110B8" w:rsidRPr="00E110B8" w:rsidRDefault="00E110B8" w:rsidP="00E110B8">
            <w:pPr>
              <w:rPr>
                <w:rFonts w:ascii="Times New Roman" w:hAnsi="Times New Roman"/>
                <w:i/>
              </w:rPr>
            </w:pPr>
            <w:r w:rsidRPr="00E110B8">
              <w:rPr>
                <w:rFonts w:ascii="Times New Roman" w:hAnsi="Times New Roman"/>
                <w:i/>
              </w:rPr>
              <w:t>1708</w:t>
            </w:r>
          </w:p>
        </w:tc>
        <w:tc>
          <w:tcPr>
            <w:tcW w:w="2577" w:type="dxa"/>
            <w:gridSpan w:val="4"/>
            <w:tcBorders>
              <w:top w:val="nil"/>
              <w:left w:val="nil"/>
              <w:bottom w:val="nil"/>
              <w:right w:val="nil"/>
            </w:tcBorders>
            <w:shd w:val="clear" w:color="auto" w:fill="auto"/>
            <w:vAlign w:val="bottom"/>
            <w:hideMark/>
          </w:tcPr>
          <w:p w:rsidR="00E110B8" w:rsidRPr="00E110B8" w:rsidRDefault="00E110B8" w:rsidP="00E110B8">
            <w:pPr>
              <w:rPr>
                <w:rFonts w:ascii="Times New Roman" w:hAnsi="Times New Roman"/>
                <w:i/>
              </w:rPr>
            </w:pPr>
            <w:r w:rsidRPr="00E110B8">
              <w:rPr>
                <w:rFonts w:ascii="Times New Roman" w:hAnsi="Times New Roman"/>
                <w:i/>
              </w:rPr>
              <w:t xml:space="preserve"> </w:t>
            </w:r>
          </w:p>
          <w:p w:rsidR="00E110B8" w:rsidRPr="00E110B8" w:rsidRDefault="00E110B8" w:rsidP="00E110B8">
            <w:pPr>
              <w:rPr>
                <w:rFonts w:ascii="Times New Roman" w:hAnsi="Times New Roman"/>
                <w:i/>
              </w:rPr>
            </w:pPr>
            <w:r w:rsidRPr="00E110B8">
              <w:rPr>
                <w:rFonts w:ascii="Times New Roman" w:hAnsi="Times New Roman"/>
                <w:i/>
              </w:rPr>
              <w:t xml:space="preserve">Realizzazione del FSE </w:t>
            </w:r>
          </w:p>
        </w:tc>
        <w:tc>
          <w:tcPr>
            <w:tcW w:w="2412" w:type="dxa"/>
            <w:gridSpan w:val="3"/>
            <w:tcBorders>
              <w:top w:val="nil"/>
              <w:left w:val="nil"/>
              <w:bottom w:val="nil"/>
              <w:right w:val="nil"/>
            </w:tcBorders>
            <w:shd w:val="clear" w:color="auto" w:fill="auto"/>
            <w:noWrap/>
            <w:vAlign w:val="bottom"/>
            <w:hideMark/>
          </w:tcPr>
          <w:p w:rsidR="00E110B8" w:rsidRPr="00E110B8" w:rsidRDefault="00E110B8" w:rsidP="00E110B8">
            <w:pPr>
              <w:rPr>
                <w:rFonts w:ascii="Times New Roman" w:eastAsia="Times New Roman" w:hAnsi="Times New Roman"/>
                <w:i/>
                <w:lang w:eastAsia="it-IT"/>
              </w:rPr>
            </w:pPr>
            <w:r w:rsidRPr="00E110B8">
              <w:rPr>
                <w:rFonts w:ascii="Times New Roman" w:hAnsi="Times New Roman"/>
              </w:rPr>
              <w:t xml:space="preserve">       5.000.000,00</w:t>
            </w:r>
            <w:r w:rsidRPr="00E110B8">
              <w:rPr>
                <w:rFonts w:ascii="Times New Roman" w:eastAsia="Times New Roman" w:hAnsi="Times New Roman"/>
                <w:i/>
                <w:lang w:eastAsia="it-IT"/>
              </w:rPr>
              <w:t xml:space="preserve">        </w:t>
            </w:r>
          </w:p>
        </w:tc>
        <w:tc>
          <w:tcPr>
            <w:tcW w:w="1780" w:type="dxa"/>
            <w:gridSpan w:val="2"/>
            <w:tcBorders>
              <w:top w:val="nil"/>
              <w:left w:val="nil"/>
              <w:bottom w:val="nil"/>
              <w:right w:val="nil"/>
            </w:tcBorders>
            <w:shd w:val="clear" w:color="auto" w:fill="auto"/>
            <w:noWrap/>
            <w:vAlign w:val="bottom"/>
            <w:hideMark/>
          </w:tcPr>
          <w:p w:rsidR="00E110B8" w:rsidRPr="00E110B8" w:rsidRDefault="00E110B8" w:rsidP="00E110B8">
            <w:pPr>
              <w:rPr>
                <w:rFonts w:ascii="Times New Roman" w:hAnsi="Times New Roman"/>
              </w:rPr>
            </w:pPr>
            <w:r w:rsidRPr="00E110B8">
              <w:rPr>
                <w:rFonts w:ascii="Times New Roman" w:hAnsi="Times New Roman"/>
              </w:rPr>
              <w:t xml:space="preserve"> 5.000.000,00 </w:t>
            </w:r>
          </w:p>
        </w:tc>
        <w:tc>
          <w:tcPr>
            <w:tcW w:w="2367" w:type="dxa"/>
            <w:gridSpan w:val="2"/>
            <w:tcBorders>
              <w:top w:val="nil"/>
              <w:left w:val="nil"/>
              <w:bottom w:val="nil"/>
              <w:right w:val="nil"/>
            </w:tcBorders>
            <w:shd w:val="clear" w:color="auto" w:fill="auto"/>
            <w:noWrap/>
            <w:vAlign w:val="bottom"/>
            <w:hideMark/>
          </w:tcPr>
          <w:p w:rsidR="00E110B8" w:rsidRPr="00E110B8" w:rsidRDefault="00E110B8" w:rsidP="00E110B8">
            <w:pPr>
              <w:rPr>
                <w:rFonts w:ascii="Times New Roman" w:hAnsi="Times New Roman"/>
              </w:rPr>
            </w:pPr>
            <w:r w:rsidRPr="00E110B8">
              <w:rPr>
                <w:rFonts w:ascii="Times New Roman" w:hAnsi="Times New Roman"/>
              </w:rPr>
              <w:t xml:space="preserve">5.000.000,00 </w:t>
            </w:r>
          </w:p>
        </w:tc>
      </w:tr>
    </w:tbl>
    <w:p w:rsidR="002531E3" w:rsidRDefault="002531E3" w:rsidP="002531E3">
      <w:pPr>
        <w:spacing w:after="120" w:line="276" w:lineRule="auto"/>
        <w:ind w:left="-2552"/>
        <w:contextualSpacing/>
        <w:jc w:val="both"/>
        <w:rPr>
          <w:rFonts w:ascii="Times New Roman" w:eastAsia="Times New Roman" w:hAnsi="Times New Roman"/>
          <w:iCs/>
          <w:highlight w:val="yellow"/>
          <w:lang w:eastAsia="ja-JP"/>
        </w:rPr>
      </w:pPr>
    </w:p>
    <w:p w:rsidR="00E110B8" w:rsidRDefault="00E110B8" w:rsidP="002531E3">
      <w:pPr>
        <w:spacing w:after="120" w:line="276" w:lineRule="auto"/>
        <w:ind w:left="-2552"/>
        <w:contextualSpacing/>
        <w:jc w:val="both"/>
        <w:rPr>
          <w:rFonts w:ascii="Times New Roman" w:eastAsia="Times New Roman" w:hAnsi="Times New Roman"/>
          <w:iCs/>
          <w:highlight w:val="yellow"/>
          <w:lang w:eastAsia="ja-JP"/>
        </w:rPr>
      </w:pPr>
    </w:p>
    <w:p w:rsidR="008F64A0" w:rsidRPr="00905510" w:rsidRDefault="008F64A0" w:rsidP="008F64A0">
      <w:pPr>
        <w:spacing w:line="276" w:lineRule="auto"/>
        <w:ind w:left="-2552"/>
        <w:rPr>
          <w:rFonts w:ascii="Times New Roman" w:hAnsi="Times New Roman"/>
          <w:b/>
        </w:rPr>
      </w:pPr>
      <w:r w:rsidRPr="00905510">
        <w:rPr>
          <w:rFonts w:ascii="Times New Roman" w:hAnsi="Times New Roman"/>
          <w:b/>
        </w:rPr>
        <w:t xml:space="preserve">3.2 - Analisi delle principali tipologie di finanziamento </w:t>
      </w:r>
    </w:p>
    <w:p w:rsidR="00090EB7" w:rsidRPr="0056295C" w:rsidRDefault="00090EB7" w:rsidP="00090EB7">
      <w:pPr>
        <w:spacing w:after="120" w:line="276" w:lineRule="auto"/>
        <w:ind w:left="-2552"/>
        <w:contextualSpacing/>
        <w:jc w:val="both"/>
        <w:rPr>
          <w:rFonts w:ascii="Times New Roman" w:eastAsia="Times New Roman" w:hAnsi="Times New Roman"/>
          <w:iCs/>
          <w:highlight w:val="yellow"/>
          <w:lang w:eastAsia="ja-JP"/>
        </w:rPr>
      </w:pPr>
    </w:p>
    <w:p w:rsidR="00E110B8" w:rsidRPr="00E110B8" w:rsidRDefault="00E110B8" w:rsidP="00E110B8">
      <w:pPr>
        <w:spacing w:after="120" w:line="276" w:lineRule="auto"/>
        <w:ind w:left="-2552"/>
        <w:contextualSpacing/>
        <w:jc w:val="both"/>
        <w:rPr>
          <w:rFonts w:ascii="Times New Roman" w:hAnsi="Times New Roman"/>
        </w:rPr>
      </w:pPr>
      <w:r w:rsidRPr="00E110B8">
        <w:rPr>
          <w:rFonts w:ascii="Times New Roman" w:hAnsi="Times New Roman"/>
        </w:rPr>
        <w:t>Le entrate su cui l’Agenzia può contare sono così definite all’art.13 comma 1 dello Statuto:</w:t>
      </w:r>
    </w:p>
    <w:p w:rsidR="00E110B8" w:rsidRPr="00E110B8" w:rsidRDefault="00E110B8" w:rsidP="00E110B8">
      <w:pPr>
        <w:spacing w:after="120" w:line="276" w:lineRule="auto"/>
        <w:ind w:left="-2552"/>
        <w:contextualSpacing/>
        <w:jc w:val="both"/>
        <w:rPr>
          <w:rFonts w:ascii="Times New Roman" w:hAnsi="Times New Roman"/>
        </w:rPr>
      </w:pPr>
    </w:p>
    <w:p w:rsidR="00E110B8" w:rsidRPr="00E110B8" w:rsidRDefault="00E110B8" w:rsidP="00E110B8">
      <w:pPr>
        <w:spacing w:after="120" w:line="276" w:lineRule="auto"/>
        <w:ind w:left="-2552"/>
        <w:contextualSpacing/>
        <w:jc w:val="both"/>
        <w:rPr>
          <w:rFonts w:ascii="Times New Roman" w:hAnsi="Times New Roman"/>
        </w:rPr>
      </w:pPr>
      <w:r w:rsidRPr="00E110B8">
        <w:rPr>
          <w:rFonts w:ascii="Times New Roman" w:hAnsi="Times New Roman"/>
        </w:rPr>
        <w:t xml:space="preserve">a. risorse finanziarie individuate ai sensi dell’art. 22, comma 3, del decreto istitutivo; </w:t>
      </w:r>
    </w:p>
    <w:p w:rsidR="00E110B8" w:rsidRPr="00E110B8" w:rsidRDefault="00E110B8" w:rsidP="00E110B8">
      <w:pPr>
        <w:spacing w:after="120" w:line="276" w:lineRule="auto"/>
        <w:ind w:left="-2552"/>
        <w:contextualSpacing/>
        <w:jc w:val="both"/>
        <w:rPr>
          <w:rFonts w:ascii="Times New Roman" w:hAnsi="Times New Roman"/>
        </w:rPr>
      </w:pPr>
    </w:p>
    <w:p w:rsidR="00E110B8" w:rsidRPr="00E110B8" w:rsidRDefault="00E110B8" w:rsidP="00E110B8">
      <w:pPr>
        <w:spacing w:after="120" w:line="276" w:lineRule="auto"/>
        <w:ind w:left="-2552"/>
        <w:contextualSpacing/>
        <w:jc w:val="both"/>
        <w:rPr>
          <w:rFonts w:ascii="Times New Roman" w:hAnsi="Times New Roman"/>
        </w:rPr>
      </w:pPr>
      <w:r w:rsidRPr="00E110B8">
        <w:rPr>
          <w:rFonts w:ascii="Times New Roman" w:hAnsi="Times New Roman"/>
        </w:rPr>
        <w:t xml:space="preserve">b. finanziamenti erogati in esito alla convenzione triennale che definisce le entità e le modalità dei finanziamenti da erogare all’Agenzia; </w:t>
      </w:r>
    </w:p>
    <w:p w:rsidR="00E110B8" w:rsidRPr="00E110B8" w:rsidRDefault="00E110B8" w:rsidP="00E110B8">
      <w:pPr>
        <w:spacing w:after="120" w:line="276" w:lineRule="auto"/>
        <w:ind w:left="-2552"/>
        <w:contextualSpacing/>
        <w:jc w:val="both"/>
        <w:rPr>
          <w:rFonts w:ascii="Times New Roman" w:hAnsi="Times New Roman"/>
        </w:rPr>
      </w:pPr>
    </w:p>
    <w:p w:rsidR="00E110B8" w:rsidRPr="00E110B8" w:rsidRDefault="00E110B8" w:rsidP="00E110B8">
      <w:pPr>
        <w:spacing w:after="120" w:line="276" w:lineRule="auto"/>
        <w:ind w:left="-2552"/>
        <w:contextualSpacing/>
        <w:jc w:val="both"/>
        <w:rPr>
          <w:rFonts w:ascii="Times New Roman" w:hAnsi="Times New Roman"/>
        </w:rPr>
      </w:pPr>
      <w:r w:rsidRPr="00E110B8">
        <w:rPr>
          <w:rFonts w:ascii="Times New Roman" w:hAnsi="Times New Roman"/>
        </w:rPr>
        <w:t xml:space="preserve">c. eventuali ulteriori risorse derivanti da accordi e convenzioni stipulate ai sensi dell’art. 4, comma 4, dello Statuto. </w:t>
      </w:r>
    </w:p>
    <w:p w:rsidR="00E110B8" w:rsidRPr="00E110B8" w:rsidRDefault="00E110B8" w:rsidP="00E110B8">
      <w:pPr>
        <w:spacing w:after="120" w:line="276" w:lineRule="auto"/>
        <w:ind w:left="-2552"/>
        <w:contextualSpacing/>
        <w:jc w:val="both"/>
        <w:rPr>
          <w:rFonts w:ascii="Times New Roman" w:hAnsi="Times New Roman"/>
        </w:rPr>
      </w:pPr>
    </w:p>
    <w:p w:rsidR="00E110B8" w:rsidRPr="00E110B8" w:rsidRDefault="00E110B8" w:rsidP="00E110B8">
      <w:pPr>
        <w:spacing w:after="120" w:line="276" w:lineRule="auto"/>
        <w:ind w:left="-2552"/>
        <w:contextualSpacing/>
        <w:jc w:val="both"/>
        <w:rPr>
          <w:rFonts w:ascii="Times New Roman" w:hAnsi="Times New Roman"/>
        </w:rPr>
      </w:pPr>
      <w:r w:rsidRPr="00E110B8">
        <w:rPr>
          <w:rFonts w:ascii="Times New Roman" w:hAnsi="Times New Roman"/>
        </w:rPr>
        <w:t>In attesa dell’approvazione da parte delle autorità competenti del regolamento di contabilità dell’Agenzia</w:t>
      </w:r>
      <w:r w:rsidR="00385F06">
        <w:rPr>
          <w:rFonts w:ascii="Times New Roman" w:hAnsi="Times New Roman"/>
        </w:rPr>
        <w:t>,</w:t>
      </w:r>
      <w:r w:rsidRPr="00E110B8">
        <w:rPr>
          <w:rFonts w:ascii="Times New Roman" w:hAnsi="Times New Roman"/>
        </w:rPr>
        <w:t xml:space="preserve">  il bilancio di previsione  è stato predisposto in un contesto  ancora in evoluzion</w:t>
      </w:r>
      <w:r>
        <w:rPr>
          <w:rFonts w:ascii="Times New Roman" w:hAnsi="Times New Roman"/>
        </w:rPr>
        <w:t>e</w:t>
      </w:r>
      <w:r w:rsidR="00385F06">
        <w:rPr>
          <w:rFonts w:ascii="Times New Roman" w:hAnsi="Times New Roman"/>
        </w:rPr>
        <w:t>, ed è stato adottato</w:t>
      </w:r>
      <w:r w:rsidRPr="00E110B8">
        <w:rPr>
          <w:rFonts w:ascii="Times New Roman" w:hAnsi="Times New Roman"/>
        </w:rPr>
        <w:t xml:space="preserve"> in coerenza con i regolamenti di contabilità già adottati dagli stessi enti in cui l’Agenzia è subentrata, secondo le disposizioni del Decreto del presidente della repubblica 97/2003.</w:t>
      </w:r>
    </w:p>
    <w:p w:rsidR="00E110B8" w:rsidRPr="00E110B8" w:rsidRDefault="00E110B8" w:rsidP="00E110B8">
      <w:pPr>
        <w:spacing w:after="120" w:line="276" w:lineRule="auto"/>
        <w:ind w:left="-2552"/>
        <w:contextualSpacing/>
        <w:jc w:val="both"/>
        <w:rPr>
          <w:rFonts w:ascii="Times New Roman" w:hAnsi="Times New Roman"/>
        </w:rPr>
      </w:pPr>
    </w:p>
    <w:p w:rsidR="00457D7D" w:rsidRDefault="00E110B8" w:rsidP="00E110B8">
      <w:pPr>
        <w:spacing w:after="120" w:line="276" w:lineRule="auto"/>
        <w:ind w:left="-2552"/>
        <w:contextualSpacing/>
        <w:jc w:val="both"/>
        <w:rPr>
          <w:rFonts w:ascii="Times New Roman" w:hAnsi="Times New Roman"/>
        </w:rPr>
      </w:pPr>
      <w:r w:rsidRPr="00E110B8">
        <w:rPr>
          <w:rFonts w:ascii="Times New Roman" w:hAnsi="Times New Roman"/>
        </w:rPr>
        <w:t xml:space="preserve">Le entrate accertate alla data del 31/12/2015 sono esposte nella seguente tabella e messe a confronto con i dati previsionali </w:t>
      </w:r>
    </w:p>
    <w:p w:rsidR="00457D7D" w:rsidRDefault="00457D7D" w:rsidP="00E110B8">
      <w:pPr>
        <w:spacing w:after="120" w:line="276" w:lineRule="auto"/>
        <w:ind w:left="-2552"/>
        <w:contextualSpacing/>
        <w:jc w:val="both"/>
        <w:rPr>
          <w:rFonts w:ascii="Times New Roman" w:hAnsi="Times New Roman"/>
        </w:rPr>
      </w:pPr>
    </w:p>
    <w:p w:rsidR="00457D7D" w:rsidRDefault="00457D7D" w:rsidP="00E110B8">
      <w:pPr>
        <w:spacing w:after="120" w:line="276" w:lineRule="auto"/>
        <w:ind w:left="-2552"/>
        <w:contextualSpacing/>
        <w:jc w:val="both"/>
        <w:rPr>
          <w:rFonts w:ascii="Times New Roman" w:hAnsi="Times New Roman"/>
        </w:rPr>
      </w:pPr>
    </w:p>
    <w:p w:rsidR="00E110B8" w:rsidRDefault="00457D7D" w:rsidP="00E110B8">
      <w:pPr>
        <w:spacing w:after="120" w:line="276" w:lineRule="auto"/>
        <w:ind w:left="-2552"/>
        <w:contextualSpacing/>
        <w:jc w:val="both"/>
        <w:rPr>
          <w:rFonts w:ascii="Times New Roman" w:hAnsi="Times New Roman"/>
        </w:rPr>
      </w:pPr>
      <w:r w:rsidRPr="00E110B8">
        <w:rPr>
          <w:noProof/>
          <w:lang w:eastAsia="it-IT"/>
        </w:rPr>
        <w:drawing>
          <wp:inline distT="0" distB="0" distL="0" distR="0" wp14:anchorId="160D5235" wp14:editId="181779AC">
            <wp:extent cx="5669280" cy="5544152"/>
            <wp:effectExtent l="0" t="0" r="762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9280" cy="5544152"/>
                    </a:xfrm>
                    <a:prstGeom prst="rect">
                      <a:avLst/>
                    </a:prstGeom>
                    <a:noFill/>
                    <a:ln>
                      <a:noFill/>
                    </a:ln>
                  </pic:spPr>
                </pic:pic>
              </a:graphicData>
            </a:graphic>
          </wp:inline>
        </w:drawing>
      </w:r>
      <w:r w:rsidR="00E110B8" w:rsidRPr="00E110B8">
        <w:rPr>
          <w:rFonts w:ascii="Times New Roman" w:hAnsi="Times New Roman"/>
        </w:rPr>
        <w:t>.</w:t>
      </w:r>
    </w:p>
    <w:p w:rsidR="00E110B8" w:rsidRPr="00E110B8" w:rsidRDefault="00E110B8" w:rsidP="00E110B8">
      <w:pPr>
        <w:spacing w:after="120" w:line="276" w:lineRule="auto"/>
        <w:ind w:left="-2552"/>
        <w:contextualSpacing/>
        <w:jc w:val="both"/>
        <w:rPr>
          <w:rFonts w:ascii="Times New Roman" w:hAnsi="Times New Roman"/>
        </w:rPr>
      </w:pPr>
      <w:r w:rsidRPr="00E110B8">
        <w:rPr>
          <w:noProof/>
          <w:lang w:eastAsia="it-IT"/>
        </w:rPr>
        <w:lastRenderedPageBreak/>
        <w:drawing>
          <wp:inline distT="0" distB="0" distL="0" distR="0" wp14:anchorId="1B4C4FDD" wp14:editId="59A0A295">
            <wp:extent cx="5731185" cy="6862813"/>
            <wp:effectExtent l="0" t="0" r="317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9209" cy="6872422"/>
                    </a:xfrm>
                    <a:prstGeom prst="rect">
                      <a:avLst/>
                    </a:prstGeom>
                    <a:noFill/>
                    <a:ln>
                      <a:noFill/>
                    </a:ln>
                  </pic:spPr>
                </pic:pic>
              </a:graphicData>
            </a:graphic>
          </wp:inline>
        </w:drawing>
      </w:r>
    </w:p>
    <w:p w:rsidR="00E110B8" w:rsidRPr="00E110B8" w:rsidRDefault="00E110B8" w:rsidP="00E110B8">
      <w:pPr>
        <w:spacing w:after="120" w:line="276" w:lineRule="auto"/>
        <w:ind w:left="-2552"/>
        <w:contextualSpacing/>
        <w:jc w:val="both"/>
        <w:rPr>
          <w:rFonts w:ascii="Times New Roman" w:hAnsi="Times New Roman"/>
        </w:rPr>
      </w:pPr>
    </w:p>
    <w:p w:rsidR="00E110B8" w:rsidRPr="00E110B8" w:rsidRDefault="00E110B8" w:rsidP="00E110B8">
      <w:pPr>
        <w:spacing w:after="120" w:line="276" w:lineRule="auto"/>
        <w:ind w:left="-2552"/>
        <w:contextualSpacing/>
        <w:jc w:val="both"/>
        <w:rPr>
          <w:rFonts w:ascii="Times New Roman" w:hAnsi="Times New Roman"/>
        </w:rPr>
      </w:pPr>
    </w:p>
    <w:p w:rsidR="00E110B8" w:rsidRPr="00E110B8" w:rsidRDefault="00E110B8" w:rsidP="00E110B8">
      <w:pPr>
        <w:spacing w:after="120" w:line="276" w:lineRule="auto"/>
        <w:ind w:left="-2552"/>
        <w:contextualSpacing/>
        <w:jc w:val="both"/>
        <w:rPr>
          <w:rFonts w:ascii="Times New Roman" w:hAnsi="Times New Roman"/>
        </w:rPr>
      </w:pPr>
    </w:p>
    <w:p w:rsidR="00E110B8" w:rsidRPr="00E110B8" w:rsidRDefault="00E110B8" w:rsidP="00E110B8">
      <w:pPr>
        <w:spacing w:after="120" w:line="276" w:lineRule="auto"/>
        <w:ind w:left="-2552"/>
        <w:contextualSpacing/>
        <w:jc w:val="both"/>
        <w:rPr>
          <w:rFonts w:ascii="Times New Roman" w:hAnsi="Times New Roman"/>
        </w:rPr>
      </w:pPr>
      <w:r w:rsidRPr="00E110B8">
        <w:rPr>
          <w:rFonts w:ascii="Times New Roman" w:hAnsi="Times New Roman"/>
        </w:rPr>
        <w:t>Con il  citato Decreto del Ministero dell’Economia e delle Finanze n. 101094 del 29/12/2014</w:t>
      </w:r>
      <w:r>
        <w:rPr>
          <w:rFonts w:ascii="Times New Roman" w:hAnsi="Times New Roman"/>
        </w:rPr>
        <w:t>,</w:t>
      </w:r>
      <w:r w:rsidRPr="00E110B8">
        <w:rPr>
          <w:rFonts w:ascii="Times New Roman" w:hAnsi="Times New Roman"/>
        </w:rPr>
        <w:t xml:space="preserve"> recante la “Ripartizione in capitoli delle Unità di voto parlamentare relative al bilancio di </w:t>
      </w:r>
      <w:r w:rsidRPr="00E110B8">
        <w:rPr>
          <w:rFonts w:ascii="Times New Roman" w:hAnsi="Times New Roman"/>
        </w:rPr>
        <w:lastRenderedPageBreak/>
        <w:t>previsione dello Stato per l’anno finanziario 2015 e per il triennio 2015-2017 ha ridotto  di € 200.000,00 il finanziamento a carico del bilancio dello Stato per le spese di funzionamento dell’Agenzia.</w:t>
      </w:r>
    </w:p>
    <w:p w:rsidR="007926A2" w:rsidRDefault="007926A2" w:rsidP="00E110B8">
      <w:pPr>
        <w:spacing w:after="120" w:line="276" w:lineRule="auto"/>
        <w:ind w:left="-2552"/>
        <w:contextualSpacing/>
        <w:jc w:val="both"/>
        <w:rPr>
          <w:rFonts w:ascii="Times New Roman" w:hAnsi="Times New Roman"/>
        </w:rPr>
      </w:pPr>
    </w:p>
    <w:p w:rsidR="00E110B8" w:rsidRPr="00E110B8" w:rsidRDefault="00E110B8" w:rsidP="00E110B8">
      <w:pPr>
        <w:spacing w:after="120" w:line="276" w:lineRule="auto"/>
        <w:ind w:left="-2552"/>
        <w:contextualSpacing/>
        <w:jc w:val="both"/>
        <w:rPr>
          <w:rFonts w:ascii="Times New Roman" w:hAnsi="Times New Roman"/>
        </w:rPr>
      </w:pPr>
      <w:r w:rsidRPr="00E110B8">
        <w:rPr>
          <w:rFonts w:ascii="Times New Roman" w:hAnsi="Times New Roman"/>
        </w:rPr>
        <w:t xml:space="preserve">Nel </w:t>
      </w:r>
      <w:r w:rsidR="00411D4A">
        <w:rPr>
          <w:rFonts w:ascii="Times New Roman" w:hAnsi="Times New Roman"/>
        </w:rPr>
        <w:t xml:space="preserve">secondo semestre del </w:t>
      </w:r>
      <w:r w:rsidRPr="00E110B8">
        <w:rPr>
          <w:rFonts w:ascii="Times New Roman" w:hAnsi="Times New Roman"/>
        </w:rPr>
        <w:t xml:space="preserve"> 2015</w:t>
      </w:r>
      <w:r w:rsidR="00E65B1F">
        <w:rPr>
          <w:rFonts w:ascii="Times New Roman" w:hAnsi="Times New Roman"/>
        </w:rPr>
        <w:t xml:space="preserve">, </w:t>
      </w:r>
      <w:r w:rsidRPr="00E110B8">
        <w:rPr>
          <w:rFonts w:ascii="Times New Roman" w:hAnsi="Times New Roman"/>
        </w:rPr>
        <w:t xml:space="preserve">è stato quindi necessario operare </w:t>
      </w:r>
      <w:r w:rsidR="00E65B1F">
        <w:rPr>
          <w:rFonts w:ascii="Times New Roman" w:hAnsi="Times New Roman"/>
        </w:rPr>
        <w:t>due assestamenti di bilancio</w:t>
      </w:r>
      <w:r w:rsidR="00411D4A" w:rsidRPr="00411D4A">
        <w:rPr>
          <w:rFonts w:ascii="Times New Roman" w:hAnsi="Times New Roman"/>
        </w:rPr>
        <w:t xml:space="preserve"> </w:t>
      </w:r>
      <w:r w:rsidR="00411D4A">
        <w:rPr>
          <w:rFonts w:ascii="Times New Roman" w:hAnsi="Times New Roman"/>
        </w:rPr>
        <w:t xml:space="preserve">con le determinazioni n. 52/215 </w:t>
      </w:r>
      <w:r w:rsidR="00411D4A" w:rsidRPr="00E110B8">
        <w:rPr>
          <w:rFonts w:ascii="Times New Roman" w:hAnsi="Times New Roman"/>
        </w:rPr>
        <w:t xml:space="preserve"> </w:t>
      </w:r>
      <w:r w:rsidR="00411D4A">
        <w:rPr>
          <w:rFonts w:ascii="Times New Roman" w:hAnsi="Times New Roman"/>
        </w:rPr>
        <w:t xml:space="preserve">e 127/2015 rispettivamente il 30 luglio e il 4 novembre 2015. </w:t>
      </w:r>
      <w:r w:rsidR="00E65B1F">
        <w:rPr>
          <w:rFonts w:ascii="Times New Roman" w:hAnsi="Times New Roman"/>
        </w:rPr>
        <w:t>Il primo assestamento ha recepito le</w:t>
      </w:r>
      <w:r w:rsidRPr="007926A2">
        <w:rPr>
          <w:rFonts w:ascii="Times New Roman" w:hAnsi="Times New Roman"/>
        </w:rPr>
        <w:t xml:space="preserve"> modifiche e</w:t>
      </w:r>
      <w:r w:rsidR="00E65B1F">
        <w:rPr>
          <w:rFonts w:ascii="Times New Roman" w:hAnsi="Times New Roman"/>
        </w:rPr>
        <w:t xml:space="preserve">ffettuate in seguito all’approvazione del Bilancio dello Stato, ed  </w:t>
      </w:r>
      <w:r w:rsidR="00411D4A">
        <w:rPr>
          <w:rFonts w:ascii="Times New Roman" w:hAnsi="Times New Roman"/>
        </w:rPr>
        <w:t xml:space="preserve">ha riguardato soprattutto l’adeguamento delle previsioni di spesa connesse ad oneri inderogabili e spese obbligatorie.  </w:t>
      </w:r>
      <w:r w:rsidR="00E65B1F">
        <w:rPr>
          <w:rFonts w:ascii="Times New Roman" w:hAnsi="Times New Roman"/>
        </w:rPr>
        <w:t xml:space="preserve"> </w:t>
      </w:r>
    </w:p>
    <w:p w:rsidR="00411D4A" w:rsidRDefault="00411D4A" w:rsidP="00E110B8">
      <w:pPr>
        <w:spacing w:after="120" w:line="276" w:lineRule="auto"/>
        <w:ind w:left="-2552"/>
        <w:contextualSpacing/>
        <w:jc w:val="both"/>
        <w:rPr>
          <w:rFonts w:ascii="Times New Roman" w:hAnsi="Times New Roman"/>
        </w:rPr>
      </w:pPr>
    </w:p>
    <w:p w:rsidR="004A563B" w:rsidRDefault="004A563B" w:rsidP="00E110B8">
      <w:pPr>
        <w:spacing w:after="120" w:line="276" w:lineRule="auto"/>
        <w:ind w:left="-2552"/>
        <w:contextualSpacing/>
        <w:jc w:val="both"/>
        <w:rPr>
          <w:rFonts w:ascii="Times New Roman" w:hAnsi="Times New Roman"/>
        </w:rPr>
      </w:pPr>
    </w:p>
    <w:p w:rsidR="004A563B" w:rsidRDefault="004A563B" w:rsidP="00E110B8">
      <w:pPr>
        <w:spacing w:after="120" w:line="276" w:lineRule="auto"/>
        <w:ind w:left="-2552"/>
        <w:contextualSpacing/>
        <w:jc w:val="both"/>
        <w:rPr>
          <w:rFonts w:ascii="Times New Roman" w:hAnsi="Times New Roman"/>
        </w:rPr>
      </w:pPr>
      <w:r>
        <w:rPr>
          <w:rFonts w:ascii="Times New Roman" w:hAnsi="Times New Roman"/>
        </w:rPr>
        <w:t>Le risorse disponibili per i Progetti Innovativi</w:t>
      </w:r>
    </w:p>
    <w:p w:rsidR="004A563B" w:rsidRPr="004A563B" w:rsidRDefault="004A563B" w:rsidP="00E110B8">
      <w:pPr>
        <w:spacing w:after="120" w:line="276" w:lineRule="auto"/>
        <w:ind w:left="-2552"/>
        <w:contextualSpacing/>
        <w:jc w:val="both"/>
        <w:rPr>
          <w:rFonts w:ascii="Times New Roman" w:hAnsi="Times New Roman"/>
          <w:i/>
          <w:u w:val="single"/>
        </w:rPr>
      </w:pPr>
    </w:p>
    <w:p w:rsidR="004227C8" w:rsidRDefault="00411D4A" w:rsidP="004A563B">
      <w:pPr>
        <w:spacing w:after="120" w:line="276" w:lineRule="auto"/>
        <w:ind w:left="-2552"/>
        <w:contextualSpacing/>
        <w:jc w:val="both"/>
        <w:rPr>
          <w:rFonts w:ascii="Times New Roman" w:hAnsi="Times New Roman"/>
        </w:rPr>
      </w:pPr>
      <w:r>
        <w:rPr>
          <w:rFonts w:ascii="Times New Roman" w:hAnsi="Times New Roman"/>
        </w:rPr>
        <w:t xml:space="preserve">Per quanto concerne i </w:t>
      </w:r>
      <w:r w:rsidR="004A563B">
        <w:rPr>
          <w:rFonts w:ascii="Times New Roman" w:hAnsi="Times New Roman"/>
        </w:rPr>
        <w:t>finanziamenti relativi ai progetti</w:t>
      </w:r>
      <w:r w:rsidR="004227C8">
        <w:rPr>
          <w:rFonts w:ascii="Times New Roman" w:hAnsi="Times New Roman"/>
        </w:rPr>
        <w:t xml:space="preserve"> per il 2015  bisogna menzionare la somma di € 5.000.000</w:t>
      </w:r>
      <w:r w:rsidR="004A563B">
        <w:rPr>
          <w:rFonts w:ascii="Times New Roman" w:hAnsi="Times New Roman"/>
        </w:rPr>
        <w:t>,</w:t>
      </w:r>
      <w:r w:rsidR="008B1384">
        <w:rPr>
          <w:rFonts w:ascii="Times New Roman" w:hAnsi="Times New Roman"/>
        </w:rPr>
        <w:t>00</w:t>
      </w:r>
      <w:r w:rsidR="004227C8">
        <w:rPr>
          <w:rFonts w:ascii="Times New Roman" w:hAnsi="Times New Roman"/>
        </w:rPr>
        <w:t xml:space="preserve"> vincolata alla realizzazione e gestione del Fascicolo sanitario elettronico.</w:t>
      </w:r>
    </w:p>
    <w:p w:rsidR="004227C8" w:rsidRDefault="004227C8" w:rsidP="004A563B">
      <w:pPr>
        <w:spacing w:after="120" w:line="276" w:lineRule="auto"/>
        <w:ind w:left="-2552"/>
        <w:contextualSpacing/>
        <w:jc w:val="both"/>
        <w:rPr>
          <w:rFonts w:ascii="Times New Roman" w:hAnsi="Times New Roman"/>
        </w:rPr>
      </w:pPr>
    </w:p>
    <w:p w:rsidR="004227C8" w:rsidRDefault="004227C8" w:rsidP="004A563B">
      <w:pPr>
        <w:spacing w:after="120" w:line="276" w:lineRule="auto"/>
        <w:ind w:left="-2552"/>
        <w:contextualSpacing/>
        <w:jc w:val="both"/>
        <w:rPr>
          <w:rFonts w:ascii="Times New Roman" w:hAnsi="Times New Roman"/>
        </w:rPr>
      </w:pPr>
      <w:r>
        <w:rPr>
          <w:rFonts w:ascii="Times New Roman" w:hAnsi="Times New Roman"/>
        </w:rPr>
        <w:t xml:space="preserve">Inoltre </w:t>
      </w:r>
      <w:r w:rsidRPr="00D5164B">
        <w:rPr>
          <w:rFonts w:ascii="Times New Roman" w:hAnsi="Times New Roman"/>
        </w:rPr>
        <w:t>,</w:t>
      </w:r>
      <w:r w:rsidR="00411D4A" w:rsidRPr="00D5164B">
        <w:rPr>
          <w:rFonts w:ascii="Times New Roman" w:hAnsi="Times New Roman"/>
        </w:rPr>
        <w:t xml:space="preserve">  </w:t>
      </w:r>
      <w:r w:rsidRPr="00D5164B">
        <w:rPr>
          <w:rFonts w:ascii="Times New Roman" w:hAnsi="Times New Roman"/>
        </w:rPr>
        <w:t>in data 24 aprile 2015</w:t>
      </w:r>
      <w:r w:rsidR="00D5164B" w:rsidRPr="00D5164B">
        <w:rPr>
          <w:rFonts w:ascii="Times New Roman" w:hAnsi="Times New Roman"/>
        </w:rPr>
        <w:t xml:space="preserve"> </w:t>
      </w:r>
      <w:r w:rsidR="004A563B" w:rsidRPr="00D5164B">
        <w:rPr>
          <w:rFonts w:ascii="Times New Roman" w:hAnsi="Times New Roman"/>
        </w:rPr>
        <w:t>con la  determinazione n. 128/2015</w:t>
      </w:r>
      <w:r w:rsidR="004A563B">
        <w:rPr>
          <w:rFonts w:ascii="Times New Roman" w:hAnsi="Times New Roman"/>
        </w:rPr>
        <w:t xml:space="preserve">, è stato adottato </w:t>
      </w:r>
      <w:r w:rsidR="004A563B" w:rsidRPr="00E110B8">
        <w:rPr>
          <w:rFonts w:ascii="Times New Roman" w:hAnsi="Times New Roman"/>
        </w:rPr>
        <w:t>un accordo di collaborazione con il MIUR</w:t>
      </w:r>
      <w:r>
        <w:rPr>
          <w:rFonts w:ascii="Times New Roman" w:hAnsi="Times New Roman"/>
        </w:rPr>
        <w:t xml:space="preserve"> </w:t>
      </w:r>
      <w:r w:rsidR="004A563B">
        <w:rPr>
          <w:rFonts w:ascii="Times New Roman" w:hAnsi="Times New Roman"/>
        </w:rPr>
        <w:t xml:space="preserve"> </w:t>
      </w:r>
      <w:r w:rsidRPr="00E110B8">
        <w:rPr>
          <w:rFonts w:ascii="Times New Roman" w:hAnsi="Times New Roman"/>
        </w:rPr>
        <w:t xml:space="preserve">sulle tematiche connesse allo sviluppo di servizi o prodotti innovativi in grado di soddisfare la domanda </w:t>
      </w:r>
      <w:r w:rsidR="00D5164B">
        <w:rPr>
          <w:rFonts w:ascii="Times New Roman" w:hAnsi="Times New Roman"/>
        </w:rPr>
        <w:t xml:space="preserve">espresse </w:t>
      </w:r>
      <w:r w:rsidRPr="00E110B8">
        <w:rPr>
          <w:rFonts w:ascii="Times New Roman" w:hAnsi="Times New Roman"/>
        </w:rPr>
        <w:t xml:space="preserve"> d</w:t>
      </w:r>
      <w:r w:rsidR="00D5164B">
        <w:rPr>
          <w:rFonts w:ascii="Times New Roman" w:hAnsi="Times New Roman"/>
        </w:rPr>
        <w:t>a</w:t>
      </w:r>
      <w:r w:rsidRPr="00E110B8">
        <w:rPr>
          <w:rFonts w:ascii="Times New Roman" w:hAnsi="Times New Roman"/>
        </w:rPr>
        <w:t>lle pubbliche amministrazioni</w:t>
      </w:r>
      <w:r>
        <w:rPr>
          <w:rFonts w:ascii="Times New Roman" w:hAnsi="Times New Roman"/>
        </w:rPr>
        <w:t>.</w:t>
      </w:r>
    </w:p>
    <w:p w:rsidR="004A563B" w:rsidRPr="00E110B8" w:rsidRDefault="004A563B" w:rsidP="004A563B">
      <w:pPr>
        <w:spacing w:after="120" w:line="276" w:lineRule="auto"/>
        <w:ind w:left="-2552"/>
        <w:contextualSpacing/>
        <w:jc w:val="both"/>
        <w:rPr>
          <w:rFonts w:ascii="Times New Roman" w:hAnsi="Times New Roman"/>
        </w:rPr>
      </w:pPr>
      <w:r>
        <w:rPr>
          <w:rFonts w:ascii="Times New Roman" w:hAnsi="Times New Roman"/>
        </w:rPr>
        <w:t xml:space="preserve">L’accordo sopramenzionato </w:t>
      </w:r>
      <w:r w:rsidR="004227C8">
        <w:rPr>
          <w:rFonts w:ascii="Times New Roman" w:hAnsi="Times New Roman"/>
        </w:rPr>
        <w:t xml:space="preserve">ha </w:t>
      </w:r>
      <w:r>
        <w:rPr>
          <w:rFonts w:ascii="Times New Roman" w:hAnsi="Times New Roman"/>
        </w:rPr>
        <w:t xml:space="preserve">previsto </w:t>
      </w:r>
      <w:r w:rsidRPr="00E110B8">
        <w:rPr>
          <w:rFonts w:ascii="Times New Roman" w:hAnsi="Times New Roman"/>
        </w:rPr>
        <w:t xml:space="preserve">un finanziamento </w:t>
      </w:r>
      <w:r w:rsidR="00D5164B">
        <w:rPr>
          <w:rFonts w:ascii="Times New Roman" w:hAnsi="Times New Roman"/>
        </w:rPr>
        <w:t xml:space="preserve">massimo </w:t>
      </w:r>
      <w:r w:rsidR="004227C8">
        <w:rPr>
          <w:rFonts w:ascii="Times New Roman" w:hAnsi="Times New Roman"/>
        </w:rPr>
        <w:t xml:space="preserve">complessivo </w:t>
      </w:r>
      <w:r w:rsidR="00D5164B">
        <w:rPr>
          <w:rFonts w:ascii="Times New Roman" w:hAnsi="Times New Roman"/>
        </w:rPr>
        <w:t xml:space="preserve">per la collaborazione istituzionale  </w:t>
      </w:r>
      <w:r w:rsidR="004227C8">
        <w:rPr>
          <w:rFonts w:ascii="Times New Roman" w:hAnsi="Times New Roman"/>
        </w:rPr>
        <w:t xml:space="preserve">pari ad </w:t>
      </w:r>
      <w:r w:rsidR="00D5164B">
        <w:rPr>
          <w:rFonts w:ascii="Times New Roman" w:hAnsi="Times New Roman"/>
        </w:rPr>
        <w:t xml:space="preserve"> 1.000.000,00</w:t>
      </w:r>
      <w:r w:rsidR="004227C8">
        <w:rPr>
          <w:rFonts w:ascii="Times New Roman" w:hAnsi="Times New Roman"/>
        </w:rPr>
        <w:t xml:space="preserve"> </w:t>
      </w:r>
      <w:r w:rsidR="00D5164B">
        <w:rPr>
          <w:rFonts w:ascii="Times New Roman" w:hAnsi="Times New Roman"/>
        </w:rPr>
        <w:t xml:space="preserve">di euro. In  particolare, </w:t>
      </w:r>
      <w:r w:rsidRPr="00E110B8">
        <w:rPr>
          <w:rFonts w:ascii="Times New Roman" w:hAnsi="Times New Roman"/>
        </w:rPr>
        <w:t>per l’esercizio 2015</w:t>
      </w:r>
      <w:r w:rsidR="00D5164B">
        <w:rPr>
          <w:rFonts w:ascii="Times New Roman" w:hAnsi="Times New Roman"/>
        </w:rPr>
        <w:t>,</w:t>
      </w:r>
      <w:r w:rsidRPr="00E110B8">
        <w:rPr>
          <w:rFonts w:ascii="Times New Roman" w:hAnsi="Times New Roman"/>
        </w:rPr>
        <w:t xml:space="preserve"> a ristoro dei costi sostenuti per tale attività, </w:t>
      </w:r>
      <w:r w:rsidR="00D5164B">
        <w:rPr>
          <w:rFonts w:ascii="Times New Roman" w:hAnsi="Times New Roman"/>
        </w:rPr>
        <w:t xml:space="preserve">è stato previsto un importo di </w:t>
      </w:r>
      <w:r w:rsidRPr="00E110B8">
        <w:rPr>
          <w:rFonts w:ascii="Times New Roman" w:hAnsi="Times New Roman"/>
        </w:rPr>
        <w:t>€ 300.000,00.  Tali entrate non erano state previste in sede previsionale e sono state considerate in sede di assestamento.</w:t>
      </w:r>
    </w:p>
    <w:p w:rsidR="00780723" w:rsidRDefault="00780723" w:rsidP="00E110B8">
      <w:pPr>
        <w:spacing w:after="120" w:line="276" w:lineRule="auto"/>
        <w:ind w:left="-2552"/>
        <w:contextualSpacing/>
        <w:jc w:val="both"/>
        <w:rPr>
          <w:rFonts w:ascii="Times New Roman" w:hAnsi="Times New Roman"/>
        </w:rPr>
      </w:pPr>
    </w:p>
    <w:p w:rsidR="00E110B8" w:rsidRPr="00E110B8" w:rsidRDefault="00E110B8" w:rsidP="00E110B8">
      <w:pPr>
        <w:spacing w:after="120" w:line="276" w:lineRule="auto"/>
        <w:ind w:left="-2552"/>
        <w:contextualSpacing/>
        <w:jc w:val="both"/>
        <w:rPr>
          <w:rFonts w:ascii="Times New Roman" w:hAnsi="Times New Roman"/>
        </w:rPr>
      </w:pPr>
      <w:r w:rsidRPr="00E110B8">
        <w:rPr>
          <w:rFonts w:ascii="Times New Roman" w:hAnsi="Times New Roman"/>
        </w:rPr>
        <w:t xml:space="preserve">Per quanto riguarda i progetti  precedentemente gestiti dall’Agenzia per la diffusione di tecnologie per l’innovazione, sono stati accertate entrate per €  € 260.943, 29  per  e rimborsi ricevuti dalla Regione Toscana. </w:t>
      </w:r>
    </w:p>
    <w:p w:rsidR="00E110B8" w:rsidRPr="00E110B8" w:rsidRDefault="00E110B8" w:rsidP="00E110B8">
      <w:pPr>
        <w:spacing w:after="120" w:line="276" w:lineRule="auto"/>
        <w:ind w:left="-2552"/>
        <w:contextualSpacing/>
        <w:jc w:val="both"/>
        <w:rPr>
          <w:rFonts w:ascii="Times New Roman" w:hAnsi="Times New Roman"/>
        </w:rPr>
      </w:pPr>
      <w:r w:rsidRPr="00E110B8">
        <w:rPr>
          <w:rFonts w:ascii="Times New Roman" w:hAnsi="Times New Roman"/>
        </w:rPr>
        <w:t xml:space="preserve"> </w:t>
      </w:r>
    </w:p>
    <w:p w:rsidR="00E110B8" w:rsidRPr="00E110B8" w:rsidRDefault="007A24AD" w:rsidP="00E110B8">
      <w:pPr>
        <w:spacing w:after="120" w:line="276" w:lineRule="auto"/>
        <w:ind w:left="-2552"/>
        <w:contextualSpacing/>
        <w:jc w:val="both"/>
        <w:rPr>
          <w:rFonts w:ascii="Times New Roman" w:hAnsi="Times New Roman"/>
        </w:rPr>
      </w:pPr>
      <w:r>
        <w:rPr>
          <w:rFonts w:ascii="Times New Roman" w:hAnsi="Times New Roman"/>
        </w:rPr>
        <w:t xml:space="preserve">Alla </w:t>
      </w:r>
      <w:r w:rsidR="00E110B8" w:rsidRPr="00E110B8">
        <w:rPr>
          <w:rFonts w:ascii="Times New Roman" w:hAnsi="Times New Roman"/>
        </w:rPr>
        <w:t xml:space="preserve">conclusione dell’attività volta ad accertare le economie sui progetti presi in carico dal DDI, conclusa alla fine del 2014, le risorse liberate sono state programmate con il bilancio di previsione 2015,  e destinate alla realizzazione dei progetti  che rispondevano alle e nuove finalità strategiche dell’Agenzia.  L’assegnazione alle nuove finalità sinteticamente riportata in tabella: </w:t>
      </w:r>
    </w:p>
    <w:p w:rsidR="00E110B8" w:rsidRPr="00E110B8" w:rsidRDefault="00E110B8" w:rsidP="00E110B8">
      <w:pPr>
        <w:spacing w:after="120" w:line="276" w:lineRule="auto"/>
        <w:ind w:left="-2552"/>
        <w:contextualSpacing/>
        <w:jc w:val="both"/>
        <w:rPr>
          <w:rFonts w:ascii="Times New Roman" w:hAnsi="Times New Roman"/>
        </w:rPr>
      </w:pPr>
    </w:p>
    <w:p w:rsidR="00E110B8" w:rsidRPr="00E110B8" w:rsidRDefault="00E110B8" w:rsidP="00E110B8">
      <w:pPr>
        <w:tabs>
          <w:tab w:val="left" w:pos="1176"/>
        </w:tabs>
        <w:ind w:left="-2552"/>
        <w:jc w:val="both"/>
        <w:rPr>
          <w:rFonts w:ascii="Times New Roman" w:hAnsi="Times New Roman"/>
          <w:color w:val="FF0000"/>
        </w:rPr>
      </w:pPr>
    </w:p>
    <w:p w:rsidR="00E110B8" w:rsidRPr="00E110B8" w:rsidRDefault="00E110B8" w:rsidP="00E110B8">
      <w:pPr>
        <w:tabs>
          <w:tab w:val="left" w:pos="1176"/>
        </w:tabs>
        <w:ind w:left="-2552"/>
        <w:jc w:val="both"/>
        <w:rPr>
          <w:rFonts w:ascii="Times New Roman" w:hAnsi="Times New Roman"/>
          <w:color w:val="FF0000"/>
        </w:rPr>
      </w:pPr>
    </w:p>
    <w:p w:rsidR="00E110B8" w:rsidRPr="00E110B8" w:rsidRDefault="00E110B8" w:rsidP="00E110B8">
      <w:pPr>
        <w:tabs>
          <w:tab w:val="left" w:pos="1176"/>
        </w:tabs>
        <w:ind w:left="-2552"/>
        <w:jc w:val="both"/>
        <w:rPr>
          <w:rFonts w:ascii="Times New Roman" w:hAnsi="Times New Roman"/>
          <w:color w:val="FF0000"/>
        </w:rPr>
      </w:pPr>
    </w:p>
    <w:p w:rsidR="00E110B8" w:rsidRPr="00E110B8" w:rsidRDefault="00E110B8" w:rsidP="00E110B8">
      <w:pPr>
        <w:tabs>
          <w:tab w:val="left" w:pos="1176"/>
        </w:tabs>
        <w:ind w:left="-2552"/>
        <w:jc w:val="both"/>
        <w:rPr>
          <w:rFonts w:ascii="Times New Roman" w:hAnsi="Times New Roman"/>
          <w:color w:val="FF0000"/>
        </w:rPr>
      </w:pPr>
      <w:r w:rsidRPr="00E110B8">
        <w:rPr>
          <w:noProof/>
          <w:lang w:eastAsia="it-IT"/>
        </w:rPr>
        <w:lastRenderedPageBreak/>
        <w:drawing>
          <wp:inline distT="0" distB="0" distL="0" distR="0" wp14:anchorId="028A220C" wp14:editId="0848D9C4">
            <wp:extent cx="5986914" cy="4679488"/>
            <wp:effectExtent l="0" t="0" r="0" b="698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9815" cy="4681756"/>
                    </a:xfrm>
                    <a:prstGeom prst="rect">
                      <a:avLst/>
                    </a:prstGeom>
                    <a:noFill/>
                    <a:ln>
                      <a:noFill/>
                    </a:ln>
                  </pic:spPr>
                </pic:pic>
              </a:graphicData>
            </a:graphic>
          </wp:inline>
        </w:drawing>
      </w:r>
    </w:p>
    <w:p w:rsidR="00E110B8" w:rsidRPr="00E110B8" w:rsidRDefault="00E110B8" w:rsidP="00E110B8">
      <w:pPr>
        <w:tabs>
          <w:tab w:val="left" w:pos="1176"/>
        </w:tabs>
        <w:ind w:left="-2552"/>
        <w:jc w:val="both"/>
        <w:rPr>
          <w:rFonts w:ascii="Times New Roman" w:hAnsi="Times New Roman"/>
          <w:color w:val="FF0000"/>
        </w:rPr>
      </w:pPr>
    </w:p>
    <w:p w:rsidR="00E110B8" w:rsidRPr="00E110B8" w:rsidRDefault="00E110B8" w:rsidP="00E110B8">
      <w:pPr>
        <w:tabs>
          <w:tab w:val="left" w:pos="1176"/>
        </w:tabs>
        <w:ind w:left="-2552"/>
        <w:jc w:val="both"/>
        <w:rPr>
          <w:rFonts w:ascii="Times New Roman" w:hAnsi="Times New Roman"/>
          <w:color w:val="FF0000"/>
        </w:rPr>
      </w:pPr>
    </w:p>
    <w:p w:rsidR="00E110B8" w:rsidRPr="00E110B8" w:rsidRDefault="00E110B8" w:rsidP="00E110B8">
      <w:pPr>
        <w:tabs>
          <w:tab w:val="left" w:pos="1176"/>
        </w:tabs>
        <w:ind w:left="-2552"/>
        <w:jc w:val="both"/>
        <w:rPr>
          <w:rFonts w:ascii="Times New Roman" w:hAnsi="Times New Roman"/>
        </w:rPr>
      </w:pPr>
      <w:r w:rsidRPr="00E110B8">
        <w:rPr>
          <w:rFonts w:ascii="Times New Roman" w:hAnsi="Times New Roman"/>
        </w:rPr>
        <w:t>Infine, per la partecipazione a progetti europei  Agid ha  ricevuto</w:t>
      </w:r>
      <w:r w:rsidR="007A24AD">
        <w:rPr>
          <w:rFonts w:ascii="Times New Roman" w:hAnsi="Times New Roman"/>
        </w:rPr>
        <w:t xml:space="preserve"> complessivamente € 835.655,24 </w:t>
      </w:r>
      <w:r w:rsidRPr="00E110B8">
        <w:rPr>
          <w:rFonts w:ascii="Times New Roman" w:hAnsi="Times New Roman"/>
        </w:rPr>
        <w:t>per quote di finanziamento per la realizzazione dei progetti europei</w:t>
      </w:r>
      <w:r>
        <w:rPr>
          <w:rFonts w:ascii="Times New Roman" w:hAnsi="Times New Roman"/>
        </w:rPr>
        <w:t xml:space="preserve"> di cui alcuni avviati da Digit.PA</w:t>
      </w:r>
      <w:r w:rsidRPr="00E110B8">
        <w:rPr>
          <w:rFonts w:ascii="Times New Roman" w:hAnsi="Times New Roman"/>
        </w:rPr>
        <w:t>.</w:t>
      </w:r>
      <w:r w:rsidR="007A24AD">
        <w:rPr>
          <w:rFonts w:ascii="Times New Roman" w:hAnsi="Times New Roman"/>
        </w:rPr>
        <w:t xml:space="preserve"> </w:t>
      </w:r>
      <w:r w:rsidRPr="00E110B8">
        <w:rPr>
          <w:rFonts w:ascii="Times New Roman" w:hAnsi="Times New Roman"/>
        </w:rPr>
        <w:t>Le  entrate accertate, derivanti dalla partecipazione di Agid ai Progetti europei sono di seguito riportate:</w:t>
      </w:r>
    </w:p>
    <w:p w:rsidR="00E110B8" w:rsidRPr="00E110B8" w:rsidRDefault="00E110B8" w:rsidP="00E110B8">
      <w:pPr>
        <w:tabs>
          <w:tab w:val="left" w:pos="1176"/>
        </w:tabs>
        <w:ind w:left="-2552"/>
        <w:jc w:val="both"/>
        <w:rPr>
          <w:rFonts w:ascii="Times New Roman" w:hAnsi="Times New Roman"/>
        </w:rPr>
      </w:pPr>
    </w:p>
    <w:p w:rsidR="00E110B8" w:rsidRPr="00E110B8" w:rsidRDefault="00E110B8" w:rsidP="00E110B8">
      <w:pPr>
        <w:tabs>
          <w:tab w:val="left" w:pos="1176"/>
        </w:tabs>
        <w:ind w:left="-2552"/>
        <w:jc w:val="both"/>
        <w:rPr>
          <w:rFonts w:ascii="Times New Roman" w:hAnsi="Times New Roman"/>
        </w:rPr>
      </w:pPr>
      <w:r w:rsidRPr="00E110B8">
        <w:rPr>
          <w:noProof/>
          <w:lang w:eastAsia="it-IT"/>
        </w:rPr>
        <w:drawing>
          <wp:inline distT="0" distB="0" distL="0" distR="0" wp14:anchorId="6DD6D88B" wp14:editId="663E4100">
            <wp:extent cx="5672516" cy="2059806"/>
            <wp:effectExtent l="0" t="0" r="444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7720" cy="2065327"/>
                    </a:xfrm>
                    <a:prstGeom prst="rect">
                      <a:avLst/>
                    </a:prstGeom>
                    <a:noFill/>
                    <a:ln>
                      <a:noFill/>
                    </a:ln>
                  </pic:spPr>
                </pic:pic>
              </a:graphicData>
            </a:graphic>
          </wp:inline>
        </w:drawing>
      </w:r>
    </w:p>
    <w:p w:rsidR="00E110B8" w:rsidRPr="00D5164B" w:rsidRDefault="007A24AD" w:rsidP="008B1384">
      <w:pPr>
        <w:tabs>
          <w:tab w:val="left" w:pos="1176"/>
        </w:tabs>
        <w:ind w:left="-2552"/>
        <w:jc w:val="both"/>
        <w:rPr>
          <w:rFonts w:ascii="Times New Roman" w:hAnsi="Times New Roman"/>
        </w:rPr>
      </w:pPr>
      <w:r w:rsidRPr="00D5164B">
        <w:rPr>
          <w:rFonts w:ascii="Times New Roman" w:hAnsi="Times New Roman"/>
        </w:rPr>
        <w:lastRenderedPageBreak/>
        <w:t>Con il primo as</w:t>
      </w:r>
      <w:r w:rsidR="00E110B8" w:rsidRPr="00D5164B">
        <w:rPr>
          <w:rFonts w:ascii="Times New Roman" w:hAnsi="Times New Roman"/>
        </w:rPr>
        <w:t xml:space="preserve">sestamento </w:t>
      </w:r>
      <w:r w:rsidR="00D5164B" w:rsidRPr="00D5164B">
        <w:rPr>
          <w:rFonts w:ascii="Times New Roman" w:hAnsi="Times New Roman"/>
        </w:rPr>
        <w:t xml:space="preserve">di bilancio è stato approvato </w:t>
      </w:r>
      <w:r w:rsidR="00E110B8" w:rsidRPr="00D5164B">
        <w:rPr>
          <w:rFonts w:ascii="Times New Roman" w:hAnsi="Times New Roman"/>
        </w:rPr>
        <w:t xml:space="preserve"> l’ azzeramento della previsione di spesa </w:t>
      </w:r>
      <w:r w:rsidR="00D5164B" w:rsidRPr="00D5164B">
        <w:rPr>
          <w:rFonts w:ascii="Times New Roman" w:hAnsi="Times New Roman"/>
        </w:rPr>
        <w:t>effettuata i</w:t>
      </w:r>
      <w:r w:rsidR="00CE13BB">
        <w:rPr>
          <w:rFonts w:ascii="Times New Roman" w:hAnsi="Times New Roman"/>
        </w:rPr>
        <w:t xml:space="preserve">n sede previsionale in seguito all’uscita di Agid </w:t>
      </w:r>
      <w:r w:rsidR="00E110B8" w:rsidRPr="00D5164B">
        <w:rPr>
          <w:rFonts w:ascii="Times New Roman" w:hAnsi="Times New Roman"/>
        </w:rPr>
        <w:t xml:space="preserve">  </w:t>
      </w:r>
      <w:r w:rsidR="00CE13BB" w:rsidRPr="00D5164B">
        <w:rPr>
          <w:rFonts w:ascii="Times New Roman" w:hAnsi="Times New Roman"/>
        </w:rPr>
        <w:t>da progetto  EIII - “European Internet Inclusion Initiative</w:t>
      </w:r>
      <w:r w:rsidR="00CE13BB">
        <w:rPr>
          <w:rFonts w:ascii="Times New Roman" w:hAnsi="Times New Roman"/>
        </w:rPr>
        <w:t xml:space="preserve">. </w:t>
      </w:r>
      <w:r w:rsidR="00CE13BB" w:rsidRPr="00D5164B">
        <w:rPr>
          <w:rFonts w:ascii="Times New Roman" w:hAnsi="Times New Roman"/>
        </w:rPr>
        <w:t xml:space="preserve">  </w:t>
      </w:r>
    </w:p>
    <w:p w:rsidR="00E110B8" w:rsidRPr="00E110B8" w:rsidRDefault="00E110B8" w:rsidP="008B1384">
      <w:pPr>
        <w:tabs>
          <w:tab w:val="left" w:pos="1176"/>
        </w:tabs>
        <w:ind w:left="-2552"/>
        <w:jc w:val="both"/>
        <w:rPr>
          <w:rFonts w:ascii="Times New Roman" w:hAnsi="Times New Roman"/>
          <w:color w:val="FF0000"/>
          <w:highlight w:val="yellow"/>
        </w:rPr>
      </w:pPr>
    </w:p>
    <w:p w:rsidR="0053499B" w:rsidRPr="00354196" w:rsidRDefault="00DC64F1" w:rsidP="008F64A0">
      <w:pPr>
        <w:spacing w:after="120" w:line="276" w:lineRule="auto"/>
        <w:ind w:left="-2694"/>
        <w:rPr>
          <w:rFonts w:ascii="Times New Roman" w:hAnsi="Times New Roman"/>
          <w:b/>
        </w:rPr>
      </w:pPr>
      <w:r w:rsidRPr="00354196">
        <w:rPr>
          <w:rFonts w:ascii="Times New Roman" w:hAnsi="Times New Roman"/>
          <w:b/>
        </w:rPr>
        <w:t xml:space="preserve">4. </w:t>
      </w:r>
      <w:r w:rsidR="0053499B" w:rsidRPr="00354196">
        <w:rPr>
          <w:rFonts w:ascii="Times New Roman" w:hAnsi="Times New Roman"/>
          <w:b/>
        </w:rPr>
        <w:t>Analisi della gestione economica finanziaria – Esercizio</w:t>
      </w:r>
      <w:r w:rsidR="00905510">
        <w:rPr>
          <w:rFonts w:ascii="Times New Roman" w:hAnsi="Times New Roman"/>
          <w:b/>
        </w:rPr>
        <w:t xml:space="preserve"> 2015</w:t>
      </w:r>
    </w:p>
    <w:p w:rsidR="005459C9" w:rsidRDefault="005459C9" w:rsidP="00E110B8">
      <w:pPr>
        <w:spacing w:line="276" w:lineRule="auto"/>
        <w:ind w:left="-2694"/>
        <w:rPr>
          <w:rFonts w:ascii="Times New Roman" w:hAnsi="Times New Roman"/>
          <w:highlight w:val="yellow"/>
        </w:rPr>
      </w:pPr>
      <w:r>
        <w:rPr>
          <w:rFonts w:ascii="Times New Roman" w:hAnsi="Times New Roman"/>
        </w:rPr>
        <w:t xml:space="preserve">Come  già </w:t>
      </w:r>
      <w:r w:rsidRPr="00E110B8">
        <w:rPr>
          <w:rFonts w:ascii="Times New Roman" w:hAnsi="Times New Roman"/>
        </w:rPr>
        <w:t xml:space="preserve">accennato in premessa le disposizioni statutarie prevedono </w:t>
      </w:r>
      <w:r>
        <w:rPr>
          <w:rFonts w:ascii="Times New Roman" w:hAnsi="Times New Roman"/>
        </w:rPr>
        <w:t xml:space="preserve"> per Agid </w:t>
      </w:r>
      <w:r w:rsidRPr="00E110B8">
        <w:rPr>
          <w:rFonts w:ascii="Times New Roman" w:hAnsi="Times New Roman"/>
        </w:rPr>
        <w:t>l’adozione di un sistema contabile ispirato ai principi civilistici</w:t>
      </w:r>
      <w:r w:rsidR="00745FD2">
        <w:rPr>
          <w:rFonts w:ascii="Times New Roman" w:hAnsi="Times New Roman"/>
        </w:rPr>
        <w:t>,</w:t>
      </w:r>
      <w:r w:rsidRPr="00E110B8">
        <w:rPr>
          <w:rFonts w:ascii="Times New Roman" w:hAnsi="Times New Roman"/>
        </w:rPr>
        <w:t xml:space="preserve"> finalizzato a fornire un quadro complessivo dei costi e dei ricavi nonché delle variazioni patrimoniali e finanziarie</w:t>
      </w:r>
      <w:r>
        <w:rPr>
          <w:rFonts w:ascii="Times New Roman" w:hAnsi="Times New Roman"/>
        </w:rPr>
        <w:t>.</w:t>
      </w:r>
    </w:p>
    <w:p w:rsidR="005459C9" w:rsidRDefault="005459C9" w:rsidP="00E110B8">
      <w:pPr>
        <w:spacing w:line="276" w:lineRule="auto"/>
        <w:ind w:left="-2694"/>
        <w:rPr>
          <w:rFonts w:ascii="Times New Roman" w:hAnsi="Times New Roman"/>
          <w:highlight w:val="yellow"/>
        </w:rPr>
      </w:pPr>
    </w:p>
    <w:p w:rsidR="00543180" w:rsidRPr="00C73D6F" w:rsidRDefault="00543180" w:rsidP="003D4179">
      <w:pPr>
        <w:spacing w:line="276" w:lineRule="auto"/>
        <w:ind w:left="-2694"/>
        <w:jc w:val="both"/>
        <w:rPr>
          <w:rFonts w:ascii="Times New Roman" w:hAnsi="Times New Roman"/>
        </w:rPr>
      </w:pPr>
      <w:r w:rsidRPr="00C73D6F">
        <w:rPr>
          <w:rFonts w:ascii="Times New Roman" w:hAnsi="Times New Roman"/>
        </w:rPr>
        <w:t xml:space="preserve">La gestione 2015 ancora è stata effettuata secondo i principi di contabilità finanziaria  ed ha  consuntivato  un </w:t>
      </w:r>
      <w:r w:rsidR="003D4179" w:rsidRPr="00C73D6F">
        <w:rPr>
          <w:rFonts w:ascii="Times New Roman" w:hAnsi="Times New Roman"/>
        </w:rPr>
        <w:t xml:space="preserve">complesso </w:t>
      </w:r>
      <w:r w:rsidRPr="00C73D6F">
        <w:rPr>
          <w:rFonts w:ascii="Times New Roman" w:hAnsi="Times New Roman"/>
        </w:rPr>
        <w:t xml:space="preserve"> di spese impegnate per il funzionamento</w:t>
      </w:r>
      <w:r w:rsidR="003D4179" w:rsidRPr="00C73D6F">
        <w:rPr>
          <w:rFonts w:ascii="Times New Roman" w:hAnsi="Times New Roman"/>
        </w:rPr>
        <w:t xml:space="preserve"> dell’</w:t>
      </w:r>
      <w:r w:rsidR="00745FD2" w:rsidRPr="00C73D6F">
        <w:rPr>
          <w:rFonts w:ascii="Times New Roman" w:hAnsi="Times New Roman"/>
        </w:rPr>
        <w:t xml:space="preserve">Agenzia </w:t>
      </w:r>
      <w:r w:rsidR="003D4179" w:rsidRPr="00C73D6F">
        <w:rPr>
          <w:rFonts w:ascii="Times New Roman" w:hAnsi="Times New Roman"/>
        </w:rPr>
        <w:t xml:space="preserve"> e </w:t>
      </w:r>
      <w:r w:rsidRPr="00C73D6F">
        <w:rPr>
          <w:rFonts w:ascii="Times New Roman" w:hAnsi="Times New Roman"/>
        </w:rPr>
        <w:t xml:space="preserve"> </w:t>
      </w:r>
      <w:r w:rsidR="003D4179" w:rsidRPr="00C73D6F">
        <w:rPr>
          <w:rFonts w:ascii="Times New Roman" w:hAnsi="Times New Roman"/>
        </w:rPr>
        <w:t>per lo svolgime</w:t>
      </w:r>
      <w:r w:rsidR="00745FD2" w:rsidRPr="00C73D6F">
        <w:rPr>
          <w:rFonts w:ascii="Times New Roman" w:hAnsi="Times New Roman"/>
        </w:rPr>
        <w:t>nto degli obiettivi programmati,</w:t>
      </w:r>
      <w:r w:rsidRPr="00C73D6F">
        <w:rPr>
          <w:rFonts w:ascii="Times New Roman" w:hAnsi="Times New Roman"/>
        </w:rPr>
        <w:t xml:space="preserve"> pari </w:t>
      </w:r>
      <w:r w:rsidR="003D4179" w:rsidRPr="00C73D6F">
        <w:rPr>
          <w:rFonts w:ascii="Times New Roman" w:hAnsi="Times New Roman"/>
        </w:rPr>
        <w:t xml:space="preserve"> complessivamente ad € </w:t>
      </w:r>
      <w:r w:rsidR="00C73D6F" w:rsidRPr="00C73D6F">
        <w:rPr>
          <w:rFonts w:ascii="Times New Roman" w:hAnsi="Times New Roman"/>
        </w:rPr>
        <w:t>26.816.099,77.</w:t>
      </w:r>
      <w:r w:rsidRPr="00C73D6F">
        <w:rPr>
          <w:rFonts w:ascii="Times New Roman" w:hAnsi="Times New Roman"/>
        </w:rPr>
        <w:t xml:space="preserve">           </w:t>
      </w:r>
    </w:p>
    <w:p w:rsidR="00745FD2" w:rsidRPr="00C73D6F" w:rsidRDefault="00745FD2" w:rsidP="003D4179">
      <w:pPr>
        <w:spacing w:line="276" w:lineRule="auto"/>
        <w:ind w:left="-2694"/>
        <w:jc w:val="both"/>
        <w:rPr>
          <w:rFonts w:ascii="Times New Roman" w:hAnsi="Times New Roman"/>
        </w:rPr>
      </w:pPr>
    </w:p>
    <w:p w:rsidR="003D4179" w:rsidRPr="00C73D6F" w:rsidRDefault="003D4179" w:rsidP="003D4179">
      <w:pPr>
        <w:spacing w:line="276" w:lineRule="auto"/>
        <w:ind w:left="-2694"/>
        <w:jc w:val="both"/>
        <w:rPr>
          <w:rFonts w:ascii="Times New Roman" w:hAnsi="Times New Roman"/>
        </w:rPr>
      </w:pPr>
      <w:r w:rsidRPr="00C73D6F">
        <w:rPr>
          <w:rFonts w:ascii="Times New Roman" w:hAnsi="Times New Roman"/>
        </w:rPr>
        <w:t xml:space="preserve">Gli impegni di spesa relativi al Titolo I  del Rendiconto finanziario gestionale risultano pari ad €  </w:t>
      </w:r>
      <w:r w:rsidR="00745FD2" w:rsidRPr="00C73D6F">
        <w:rPr>
          <w:rFonts w:ascii="Times New Roman" w:hAnsi="Times New Roman"/>
        </w:rPr>
        <w:t>23.060.529,61</w:t>
      </w:r>
      <w:r w:rsidRPr="00C73D6F">
        <w:rPr>
          <w:rFonts w:ascii="Times New Roman" w:hAnsi="Times New Roman"/>
        </w:rPr>
        <w:t>, cosi suddivisi:</w:t>
      </w:r>
    </w:p>
    <w:p w:rsidR="003D4179" w:rsidRPr="00C73D6F" w:rsidRDefault="003D4179" w:rsidP="003D4179">
      <w:pPr>
        <w:spacing w:line="276" w:lineRule="auto"/>
        <w:ind w:left="-2694"/>
        <w:jc w:val="both"/>
        <w:rPr>
          <w:rFonts w:ascii="Times New Roman" w:hAnsi="Times New Roman"/>
        </w:rPr>
      </w:pPr>
      <w:r w:rsidRPr="00C73D6F">
        <w:rPr>
          <w:rFonts w:ascii="Times New Roman" w:hAnsi="Times New Roman"/>
        </w:rPr>
        <w:t>a ) euro</w:t>
      </w:r>
      <w:r w:rsidR="00745FD2" w:rsidRPr="00C73D6F">
        <w:rPr>
          <w:rFonts w:ascii="Times New Roman" w:hAnsi="Times New Roman"/>
        </w:rPr>
        <w:t xml:space="preserve"> 11.786.284,33</w:t>
      </w:r>
      <w:r w:rsidRPr="00C73D6F">
        <w:rPr>
          <w:rFonts w:ascii="Times New Roman" w:hAnsi="Times New Roman"/>
        </w:rPr>
        <w:t xml:space="preserve">   spese di Funzionamento</w:t>
      </w:r>
      <w:r w:rsidR="00C73D6F" w:rsidRPr="00C73D6F">
        <w:rPr>
          <w:rFonts w:ascii="Times New Roman" w:hAnsi="Times New Roman"/>
        </w:rPr>
        <w:t>;</w:t>
      </w:r>
    </w:p>
    <w:p w:rsidR="00543180" w:rsidRPr="00C73D6F" w:rsidRDefault="003D4179" w:rsidP="003D4179">
      <w:pPr>
        <w:spacing w:line="276" w:lineRule="auto"/>
        <w:ind w:left="-2694"/>
        <w:jc w:val="both"/>
        <w:rPr>
          <w:rFonts w:ascii="Times New Roman" w:hAnsi="Times New Roman"/>
        </w:rPr>
      </w:pPr>
      <w:r w:rsidRPr="00C73D6F">
        <w:rPr>
          <w:rFonts w:ascii="Times New Roman" w:hAnsi="Times New Roman"/>
        </w:rPr>
        <w:t xml:space="preserve">b)  euro </w:t>
      </w:r>
      <w:r w:rsidR="00745FD2" w:rsidRPr="00C73D6F">
        <w:rPr>
          <w:rFonts w:ascii="Times New Roman" w:hAnsi="Times New Roman"/>
        </w:rPr>
        <w:t>11.115.638,11</w:t>
      </w:r>
      <w:r w:rsidRPr="00C73D6F">
        <w:rPr>
          <w:rFonts w:ascii="Times New Roman" w:hAnsi="Times New Roman"/>
        </w:rPr>
        <w:t xml:space="preserve">    interventi diversi</w:t>
      </w:r>
      <w:r w:rsidR="00C73D6F" w:rsidRPr="00C73D6F">
        <w:rPr>
          <w:rFonts w:ascii="Times New Roman" w:hAnsi="Times New Roman"/>
        </w:rPr>
        <w:t>;</w:t>
      </w:r>
      <w:r w:rsidRPr="00C73D6F">
        <w:rPr>
          <w:rFonts w:ascii="Times New Roman" w:hAnsi="Times New Roman"/>
        </w:rPr>
        <w:t xml:space="preserve"> </w:t>
      </w:r>
    </w:p>
    <w:p w:rsidR="003D4179" w:rsidRPr="00C73D6F" w:rsidRDefault="003D4179" w:rsidP="003D4179">
      <w:pPr>
        <w:spacing w:line="276" w:lineRule="auto"/>
        <w:ind w:left="-2694"/>
        <w:jc w:val="both"/>
        <w:rPr>
          <w:rFonts w:ascii="Times New Roman" w:hAnsi="Times New Roman"/>
        </w:rPr>
      </w:pPr>
      <w:r w:rsidRPr="00C73D6F">
        <w:rPr>
          <w:rFonts w:ascii="Times New Roman" w:hAnsi="Times New Roman"/>
        </w:rPr>
        <w:t xml:space="preserve">c)  euro </w:t>
      </w:r>
      <w:r w:rsidR="00745FD2" w:rsidRPr="00C73D6F">
        <w:rPr>
          <w:rFonts w:ascii="Times New Roman" w:hAnsi="Times New Roman"/>
        </w:rPr>
        <w:t>158.607,17</w:t>
      </w:r>
      <w:r w:rsidRPr="00C73D6F">
        <w:rPr>
          <w:rFonts w:ascii="Times New Roman" w:hAnsi="Times New Roman"/>
        </w:rPr>
        <w:t xml:space="preserve">    versamenti al bilancio dello stato  </w:t>
      </w:r>
    </w:p>
    <w:p w:rsidR="003D4179" w:rsidRPr="00C73D6F" w:rsidRDefault="003D4179" w:rsidP="003D4179">
      <w:pPr>
        <w:spacing w:line="276" w:lineRule="auto"/>
        <w:ind w:left="-2694"/>
        <w:jc w:val="both"/>
        <w:rPr>
          <w:rFonts w:ascii="Times New Roman" w:hAnsi="Times New Roman"/>
        </w:rPr>
      </w:pPr>
    </w:p>
    <w:p w:rsidR="003D4179" w:rsidRPr="008B1384" w:rsidRDefault="003D4179" w:rsidP="003D4179">
      <w:pPr>
        <w:spacing w:line="276" w:lineRule="auto"/>
        <w:ind w:left="-2694"/>
        <w:jc w:val="both"/>
        <w:rPr>
          <w:rFonts w:ascii="Times New Roman" w:hAnsi="Times New Roman"/>
        </w:rPr>
      </w:pPr>
      <w:r w:rsidRPr="00C73D6F">
        <w:rPr>
          <w:rFonts w:ascii="Times New Roman" w:hAnsi="Times New Roman"/>
        </w:rPr>
        <w:t>Gli impegni di spesa relativi al Titolo II ( Investimenti)  risultano pari ad euro</w:t>
      </w:r>
      <w:r w:rsidR="00745FD2" w:rsidRPr="00C73D6F">
        <w:rPr>
          <w:rFonts w:ascii="Times New Roman" w:hAnsi="Times New Roman"/>
        </w:rPr>
        <w:t xml:space="preserve"> </w:t>
      </w:r>
      <w:r w:rsidR="00745FD2" w:rsidRPr="008B1384">
        <w:rPr>
          <w:rFonts w:ascii="Times New Roman" w:hAnsi="Times New Roman"/>
        </w:rPr>
        <w:t>433.193,88</w:t>
      </w:r>
      <w:r w:rsidR="00C73D6F" w:rsidRPr="008B1384">
        <w:rPr>
          <w:rFonts w:ascii="Times New Roman" w:hAnsi="Times New Roman"/>
        </w:rPr>
        <w:t>;</w:t>
      </w:r>
    </w:p>
    <w:p w:rsidR="003D4179" w:rsidRPr="008B1384" w:rsidRDefault="003D4179" w:rsidP="003D4179">
      <w:pPr>
        <w:spacing w:line="276" w:lineRule="auto"/>
        <w:ind w:left="-2694"/>
        <w:jc w:val="both"/>
        <w:rPr>
          <w:rFonts w:ascii="Times New Roman" w:hAnsi="Times New Roman"/>
        </w:rPr>
      </w:pPr>
      <w:r w:rsidRPr="008B1384">
        <w:rPr>
          <w:rFonts w:ascii="Times New Roman" w:hAnsi="Times New Roman"/>
        </w:rPr>
        <w:t xml:space="preserve">Gli impegni di spesa relativi al Titolo </w:t>
      </w:r>
      <w:r w:rsidR="00745FD2" w:rsidRPr="008B1384">
        <w:rPr>
          <w:rFonts w:ascii="Times New Roman" w:hAnsi="Times New Roman"/>
        </w:rPr>
        <w:t>IV</w:t>
      </w:r>
      <w:r w:rsidRPr="008B1384">
        <w:rPr>
          <w:rFonts w:ascii="Times New Roman" w:hAnsi="Times New Roman"/>
        </w:rPr>
        <w:t xml:space="preserve"> ( Partite di giro )  risultano pari ad euro</w:t>
      </w:r>
      <w:r w:rsidR="00745FD2" w:rsidRPr="008B1384">
        <w:rPr>
          <w:rFonts w:ascii="Times New Roman" w:hAnsi="Times New Roman"/>
        </w:rPr>
        <w:t xml:space="preserve"> 3.322.376,28</w:t>
      </w:r>
      <w:r w:rsidR="00C73D6F" w:rsidRPr="008B1384">
        <w:rPr>
          <w:rFonts w:ascii="Times New Roman" w:hAnsi="Times New Roman"/>
        </w:rPr>
        <w:t>.</w:t>
      </w:r>
    </w:p>
    <w:p w:rsidR="00905510" w:rsidRDefault="00905510" w:rsidP="002F5FCE">
      <w:pPr>
        <w:tabs>
          <w:tab w:val="left" w:pos="1176"/>
        </w:tabs>
        <w:ind w:left="-2552"/>
        <w:jc w:val="both"/>
        <w:rPr>
          <w:rFonts w:ascii="Times New Roman" w:hAnsi="Times New Roman"/>
          <w:highlight w:val="yellow"/>
        </w:rPr>
      </w:pPr>
    </w:p>
    <w:p w:rsidR="008B1384" w:rsidRDefault="008B1384" w:rsidP="002F5FCE">
      <w:pPr>
        <w:tabs>
          <w:tab w:val="left" w:pos="1176"/>
        </w:tabs>
        <w:ind w:left="-2552"/>
        <w:jc w:val="both"/>
        <w:rPr>
          <w:rFonts w:ascii="Times New Roman" w:hAnsi="Times New Roman"/>
          <w:highlight w:val="yellow"/>
        </w:rPr>
      </w:pPr>
    </w:p>
    <w:p w:rsidR="008F64A0" w:rsidRPr="00354196" w:rsidRDefault="008F64A0" w:rsidP="008F64A0">
      <w:pPr>
        <w:spacing w:line="276" w:lineRule="auto"/>
        <w:ind w:left="-2552"/>
        <w:rPr>
          <w:rFonts w:ascii="Times New Roman" w:hAnsi="Times New Roman"/>
          <w:b/>
        </w:rPr>
      </w:pPr>
      <w:r w:rsidRPr="00354196">
        <w:rPr>
          <w:rFonts w:ascii="Times New Roman" w:hAnsi="Times New Roman"/>
          <w:b/>
        </w:rPr>
        <w:t>4.1</w:t>
      </w:r>
      <w:r w:rsidR="00731EB1" w:rsidRPr="00354196">
        <w:rPr>
          <w:rFonts w:ascii="Times New Roman" w:hAnsi="Times New Roman"/>
          <w:b/>
        </w:rPr>
        <w:t xml:space="preserve"> </w:t>
      </w:r>
      <w:r w:rsidRPr="00354196">
        <w:rPr>
          <w:rFonts w:ascii="Times New Roman" w:hAnsi="Times New Roman"/>
          <w:b/>
        </w:rPr>
        <w:t xml:space="preserve"> Analisi spese di funzionamento</w:t>
      </w:r>
    </w:p>
    <w:p w:rsidR="00F26BA8" w:rsidRPr="00354196" w:rsidRDefault="00F26BA8" w:rsidP="00603E26">
      <w:pPr>
        <w:spacing w:line="276" w:lineRule="auto"/>
        <w:ind w:left="-2694"/>
        <w:rPr>
          <w:rFonts w:ascii="Times New Roman" w:hAnsi="Times New Roman"/>
          <w:b/>
          <w:sz w:val="18"/>
          <w:szCs w:val="18"/>
        </w:rPr>
      </w:pPr>
    </w:p>
    <w:p w:rsidR="00F26BA8" w:rsidRPr="00354196" w:rsidRDefault="00F26BA8" w:rsidP="00CC4782">
      <w:pPr>
        <w:spacing w:line="276" w:lineRule="auto"/>
        <w:ind w:left="-2694"/>
        <w:jc w:val="both"/>
        <w:rPr>
          <w:rFonts w:ascii="Times New Roman" w:hAnsi="Times New Roman"/>
        </w:rPr>
      </w:pPr>
      <w:r w:rsidRPr="00354196">
        <w:rPr>
          <w:rFonts w:ascii="Times New Roman" w:hAnsi="Times New Roman"/>
        </w:rPr>
        <w:t>Nella tabella seguente si riporta il prospetto riepilogativo delle spese di funzionamento impegnate nel 201</w:t>
      </w:r>
      <w:r w:rsidR="00E95334" w:rsidRPr="00354196">
        <w:rPr>
          <w:rFonts w:ascii="Times New Roman" w:hAnsi="Times New Roman"/>
        </w:rPr>
        <w:t>5</w:t>
      </w:r>
      <w:r w:rsidRPr="00354196">
        <w:rPr>
          <w:rFonts w:ascii="Times New Roman" w:hAnsi="Times New Roman"/>
        </w:rPr>
        <w:t xml:space="preserve"> </w:t>
      </w:r>
      <w:r w:rsidR="00E95334" w:rsidRPr="00354196">
        <w:rPr>
          <w:rFonts w:ascii="Times New Roman" w:hAnsi="Times New Roman"/>
        </w:rPr>
        <w:t xml:space="preserve">sul </w:t>
      </w:r>
      <w:r w:rsidRPr="00354196">
        <w:rPr>
          <w:rFonts w:ascii="Times New Roman" w:hAnsi="Times New Roman"/>
        </w:rPr>
        <w:t>CRA 1.01.01.01 – Funzionamento</w:t>
      </w:r>
    </w:p>
    <w:p w:rsidR="00F26BA8" w:rsidRDefault="00F26BA8" w:rsidP="00CC4782">
      <w:pPr>
        <w:spacing w:line="276" w:lineRule="auto"/>
        <w:ind w:left="-2694"/>
        <w:jc w:val="both"/>
        <w:rPr>
          <w:rFonts w:ascii="Times New Roman" w:hAnsi="Times New Roman"/>
        </w:rPr>
      </w:pPr>
      <w:r w:rsidRPr="00354196">
        <w:rPr>
          <w:rFonts w:ascii="Times New Roman" w:hAnsi="Times New Roman"/>
        </w:rPr>
        <w:t xml:space="preserve">Il dettaglio delle spese di funzionamento trova puntuale e complessivo riscontro nel rendiconto finanziario gestionale  </w:t>
      </w:r>
    </w:p>
    <w:p w:rsidR="00F53B07" w:rsidRDefault="00F53B07" w:rsidP="00CC4782">
      <w:pPr>
        <w:spacing w:line="276" w:lineRule="auto"/>
        <w:ind w:left="-2694"/>
        <w:jc w:val="both"/>
        <w:rPr>
          <w:rFonts w:ascii="Times New Roman" w:hAnsi="Times New Roman"/>
        </w:rPr>
      </w:pPr>
    </w:p>
    <w:p w:rsidR="00F53B07" w:rsidRDefault="00F53B07" w:rsidP="00CC4782">
      <w:pPr>
        <w:spacing w:line="276" w:lineRule="auto"/>
        <w:ind w:left="-2694"/>
        <w:jc w:val="both"/>
        <w:rPr>
          <w:rFonts w:ascii="Times New Roman" w:hAnsi="Times New Roman"/>
        </w:rPr>
      </w:pPr>
    </w:p>
    <w:p w:rsidR="00337941" w:rsidRPr="00354196" w:rsidRDefault="00337941" w:rsidP="00CC4782">
      <w:pPr>
        <w:spacing w:line="276" w:lineRule="auto"/>
        <w:ind w:left="-2694"/>
        <w:jc w:val="both"/>
        <w:rPr>
          <w:rFonts w:ascii="Times New Roman" w:hAnsi="Times New Roman"/>
        </w:rPr>
      </w:pPr>
    </w:p>
    <w:p w:rsidR="00F26BA8" w:rsidRPr="00354196" w:rsidRDefault="00337941" w:rsidP="00F53B07">
      <w:pPr>
        <w:spacing w:line="276" w:lineRule="auto"/>
        <w:ind w:left="-2694"/>
        <w:jc w:val="center"/>
        <w:rPr>
          <w:rFonts w:ascii="Times New Roman" w:hAnsi="Times New Roman"/>
        </w:rPr>
      </w:pPr>
      <w:r w:rsidRPr="00337941">
        <w:rPr>
          <w:noProof/>
          <w:lang w:eastAsia="it-IT"/>
        </w:rPr>
        <w:lastRenderedPageBreak/>
        <w:drawing>
          <wp:inline distT="0" distB="0" distL="0" distR="0" wp14:anchorId="7AD85D62" wp14:editId="5983615A">
            <wp:extent cx="5428648" cy="6448927"/>
            <wp:effectExtent l="0" t="0" r="63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37993" cy="6460028"/>
                    </a:xfrm>
                    <a:prstGeom prst="rect">
                      <a:avLst/>
                    </a:prstGeom>
                    <a:noFill/>
                    <a:ln>
                      <a:noFill/>
                    </a:ln>
                  </pic:spPr>
                </pic:pic>
              </a:graphicData>
            </a:graphic>
          </wp:inline>
        </w:drawing>
      </w:r>
    </w:p>
    <w:p w:rsidR="0053499B" w:rsidRPr="00354196" w:rsidRDefault="0053499B" w:rsidP="0053499B">
      <w:pPr>
        <w:spacing w:line="276" w:lineRule="auto"/>
        <w:ind w:left="-2694"/>
        <w:rPr>
          <w:rFonts w:ascii="Times New Roman" w:hAnsi="Times New Roman"/>
          <w:b/>
          <w:sz w:val="18"/>
          <w:szCs w:val="18"/>
        </w:rPr>
      </w:pPr>
    </w:p>
    <w:p w:rsidR="006E4B62" w:rsidRDefault="006E4B62" w:rsidP="0053499B">
      <w:pPr>
        <w:spacing w:line="276" w:lineRule="auto"/>
        <w:ind w:left="-2694"/>
        <w:rPr>
          <w:rFonts w:ascii="Times New Roman" w:hAnsi="Times New Roman"/>
          <w:b/>
          <w:sz w:val="18"/>
          <w:szCs w:val="18"/>
          <w:highlight w:val="yellow"/>
        </w:rPr>
      </w:pPr>
    </w:p>
    <w:p w:rsidR="00F26BA8" w:rsidRPr="00354196" w:rsidRDefault="006A1A08" w:rsidP="00F26BA8">
      <w:pPr>
        <w:spacing w:line="276" w:lineRule="auto"/>
        <w:ind w:left="-2694"/>
        <w:rPr>
          <w:rFonts w:ascii="Times New Roman" w:hAnsi="Times New Roman"/>
          <w:b/>
        </w:rPr>
      </w:pPr>
      <w:r w:rsidRPr="00354196">
        <w:rPr>
          <w:rFonts w:ascii="Times New Roman" w:hAnsi="Times New Roman"/>
          <w:b/>
        </w:rPr>
        <w:t>4</w:t>
      </w:r>
      <w:r w:rsidR="00731EB1" w:rsidRPr="00354196">
        <w:rPr>
          <w:rFonts w:ascii="Times New Roman" w:hAnsi="Times New Roman"/>
          <w:b/>
        </w:rPr>
        <w:t xml:space="preserve">.2  </w:t>
      </w:r>
      <w:r w:rsidR="0053499B" w:rsidRPr="00354196">
        <w:rPr>
          <w:rFonts w:ascii="Times New Roman" w:hAnsi="Times New Roman"/>
          <w:b/>
        </w:rPr>
        <w:t xml:space="preserve"> Analisi spese progetti innovativi</w:t>
      </w:r>
    </w:p>
    <w:p w:rsidR="009C5002" w:rsidRPr="00354196" w:rsidRDefault="009C5002" w:rsidP="00F26BA8">
      <w:pPr>
        <w:spacing w:line="276" w:lineRule="auto"/>
        <w:ind w:left="-2694"/>
        <w:rPr>
          <w:rFonts w:ascii="Times New Roman" w:hAnsi="Times New Roman"/>
          <w:b/>
        </w:rPr>
      </w:pPr>
    </w:p>
    <w:p w:rsidR="009C5002" w:rsidRDefault="009C5002" w:rsidP="001165C5">
      <w:pPr>
        <w:spacing w:line="276" w:lineRule="auto"/>
        <w:ind w:left="-2694"/>
        <w:jc w:val="both"/>
        <w:rPr>
          <w:rFonts w:ascii="Times New Roman" w:hAnsi="Times New Roman"/>
        </w:rPr>
      </w:pPr>
      <w:r w:rsidRPr="00354196">
        <w:rPr>
          <w:rFonts w:ascii="Times New Roman" w:hAnsi="Times New Roman"/>
        </w:rPr>
        <w:t>Nel periodo di riferimento son</w:t>
      </w:r>
      <w:r w:rsidR="008B1384">
        <w:rPr>
          <w:rFonts w:ascii="Times New Roman" w:hAnsi="Times New Roman"/>
        </w:rPr>
        <w:t>o</w:t>
      </w:r>
      <w:r w:rsidRPr="00354196">
        <w:rPr>
          <w:rFonts w:ascii="Times New Roman" w:hAnsi="Times New Roman"/>
        </w:rPr>
        <w:t xml:space="preserve"> stati effettuati impegni per la realizzazione delle attività progettuali pari complessivamente ad euro</w:t>
      </w:r>
      <w:r w:rsidR="00C73D6F">
        <w:rPr>
          <w:rFonts w:ascii="Times New Roman" w:hAnsi="Times New Roman"/>
        </w:rPr>
        <w:t xml:space="preserve"> 11.080.386,75</w:t>
      </w:r>
      <w:r w:rsidR="008B1384">
        <w:rPr>
          <w:rFonts w:ascii="Times New Roman" w:hAnsi="Times New Roman"/>
        </w:rPr>
        <w:t xml:space="preserve">. Si riporta </w:t>
      </w:r>
      <w:r w:rsidR="00E72171">
        <w:rPr>
          <w:rFonts w:ascii="Times New Roman" w:hAnsi="Times New Roman"/>
        </w:rPr>
        <w:t>nella tabella seguente</w:t>
      </w:r>
      <w:r w:rsidR="008B1384">
        <w:rPr>
          <w:rFonts w:ascii="Times New Roman" w:hAnsi="Times New Roman"/>
        </w:rPr>
        <w:t xml:space="preserve"> il dettaglio degli impegni </w:t>
      </w:r>
      <w:r w:rsidR="00E72171">
        <w:rPr>
          <w:rFonts w:ascii="Times New Roman" w:hAnsi="Times New Roman"/>
        </w:rPr>
        <w:t xml:space="preserve">assunti </w:t>
      </w:r>
      <w:r w:rsidR="008B1384">
        <w:rPr>
          <w:rFonts w:ascii="Times New Roman" w:hAnsi="Times New Roman"/>
        </w:rPr>
        <w:t>ed il relativo scostamento</w:t>
      </w:r>
      <w:r w:rsidR="00E72171">
        <w:rPr>
          <w:rFonts w:ascii="Times New Roman" w:hAnsi="Times New Roman"/>
        </w:rPr>
        <w:t xml:space="preserve"> rispetto al  Budget 2015.</w:t>
      </w:r>
      <w:r w:rsidRPr="00354196">
        <w:rPr>
          <w:rFonts w:ascii="Times New Roman" w:hAnsi="Times New Roman"/>
        </w:rPr>
        <w:t xml:space="preserve"> </w:t>
      </w:r>
    </w:p>
    <w:p w:rsidR="002B104E" w:rsidRDefault="002B104E" w:rsidP="001165C5">
      <w:pPr>
        <w:spacing w:line="276" w:lineRule="auto"/>
        <w:ind w:left="-2694"/>
        <w:jc w:val="both"/>
        <w:rPr>
          <w:rFonts w:ascii="Times New Roman" w:hAnsi="Times New Roman"/>
        </w:rPr>
      </w:pPr>
    </w:p>
    <w:p w:rsidR="002B104E" w:rsidRDefault="002B104E" w:rsidP="001165C5">
      <w:pPr>
        <w:spacing w:line="276" w:lineRule="auto"/>
        <w:ind w:left="-2694"/>
        <w:jc w:val="both"/>
        <w:rPr>
          <w:rFonts w:ascii="Times New Roman" w:hAnsi="Times New Roman"/>
        </w:rPr>
      </w:pPr>
    </w:p>
    <w:p w:rsidR="002B104E" w:rsidRDefault="002B104E" w:rsidP="001165C5">
      <w:pPr>
        <w:spacing w:line="276" w:lineRule="auto"/>
        <w:ind w:left="-2694"/>
        <w:jc w:val="both"/>
        <w:rPr>
          <w:rFonts w:ascii="Times New Roman" w:hAnsi="Times New Roman"/>
        </w:rPr>
      </w:pPr>
    </w:p>
    <w:p w:rsidR="002B104E" w:rsidRDefault="002B104E" w:rsidP="001165C5">
      <w:pPr>
        <w:spacing w:line="276" w:lineRule="auto"/>
        <w:ind w:left="-2694"/>
        <w:jc w:val="both"/>
        <w:rPr>
          <w:rFonts w:ascii="Times New Roman" w:hAnsi="Times New Roman"/>
        </w:rPr>
      </w:pPr>
    </w:p>
    <w:p w:rsidR="002B104E" w:rsidRDefault="002B104E" w:rsidP="001165C5">
      <w:pPr>
        <w:spacing w:line="276" w:lineRule="auto"/>
        <w:ind w:left="-2694"/>
        <w:jc w:val="both"/>
        <w:rPr>
          <w:rFonts w:ascii="Times New Roman" w:hAnsi="Times New Roman"/>
        </w:rPr>
      </w:pPr>
    </w:p>
    <w:p w:rsidR="002B104E" w:rsidRDefault="00CC095C" w:rsidP="00CC095C">
      <w:pPr>
        <w:spacing w:line="276" w:lineRule="auto"/>
        <w:ind w:left="-2694"/>
        <w:jc w:val="center"/>
        <w:rPr>
          <w:rFonts w:ascii="Times New Roman" w:hAnsi="Times New Roman"/>
        </w:rPr>
      </w:pPr>
      <w:r w:rsidRPr="00CC095C">
        <w:rPr>
          <w:noProof/>
          <w:lang w:eastAsia="it-IT"/>
        </w:rPr>
        <w:lastRenderedPageBreak/>
        <w:drawing>
          <wp:inline distT="0" distB="0" distL="0" distR="0" wp14:anchorId="3E555D75" wp14:editId="6BEF23B3">
            <wp:extent cx="6208295" cy="8027469"/>
            <wp:effectExtent l="0" t="0" r="254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08295" cy="8027469"/>
                    </a:xfrm>
                    <a:prstGeom prst="rect">
                      <a:avLst/>
                    </a:prstGeom>
                    <a:noFill/>
                    <a:ln>
                      <a:noFill/>
                    </a:ln>
                  </pic:spPr>
                </pic:pic>
              </a:graphicData>
            </a:graphic>
          </wp:inline>
        </w:drawing>
      </w:r>
    </w:p>
    <w:p w:rsidR="009C3754" w:rsidRPr="00905510" w:rsidRDefault="00905510" w:rsidP="00905510">
      <w:pPr>
        <w:pStyle w:val="Paragrafoelenco"/>
        <w:tabs>
          <w:tab w:val="left" w:pos="1176"/>
        </w:tabs>
        <w:ind w:left="-2410"/>
        <w:jc w:val="both"/>
        <w:rPr>
          <w:rFonts w:ascii="Times New Roman" w:hAnsi="Times New Roman"/>
          <w:b/>
        </w:rPr>
      </w:pPr>
      <w:r>
        <w:rPr>
          <w:rFonts w:ascii="Times New Roman" w:hAnsi="Times New Roman"/>
          <w:b/>
        </w:rPr>
        <w:lastRenderedPageBreak/>
        <w:t>5.</w:t>
      </w:r>
      <w:r w:rsidR="006210ED">
        <w:rPr>
          <w:rFonts w:ascii="Times New Roman" w:hAnsi="Times New Roman"/>
          <w:b/>
        </w:rPr>
        <w:t xml:space="preserve"> </w:t>
      </w:r>
      <w:r w:rsidR="009C3754" w:rsidRPr="00905510">
        <w:rPr>
          <w:rFonts w:ascii="Times New Roman" w:hAnsi="Times New Roman"/>
          <w:b/>
        </w:rPr>
        <w:t>Sistema informativo controllo di gestione</w:t>
      </w:r>
    </w:p>
    <w:p w:rsidR="00CE13BB" w:rsidRDefault="00CE13BB" w:rsidP="009C3754">
      <w:pPr>
        <w:tabs>
          <w:tab w:val="left" w:pos="1176"/>
        </w:tabs>
        <w:ind w:left="-2552"/>
        <w:jc w:val="both"/>
        <w:rPr>
          <w:rFonts w:ascii="Times New Roman" w:eastAsia="Lucida Sans Unicode" w:hAnsi="Times New Roman"/>
          <w:kern w:val="1"/>
          <w:lang w:eastAsia="hi-IN" w:bidi="hi-IN"/>
        </w:rPr>
      </w:pPr>
    </w:p>
    <w:p w:rsidR="00CE13BB" w:rsidRDefault="00CE13BB" w:rsidP="009C3754">
      <w:pPr>
        <w:tabs>
          <w:tab w:val="left" w:pos="1176"/>
        </w:tabs>
        <w:ind w:left="-2552"/>
        <w:jc w:val="both"/>
        <w:rPr>
          <w:rFonts w:ascii="Times New Roman" w:eastAsia="Lucida Sans Unicode" w:hAnsi="Times New Roman"/>
          <w:kern w:val="1"/>
          <w:lang w:eastAsia="hi-IN" w:bidi="hi-IN"/>
        </w:rPr>
      </w:pPr>
    </w:p>
    <w:p w:rsidR="009C3754" w:rsidRDefault="00CE13BB" w:rsidP="009C3754">
      <w:pPr>
        <w:tabs>
          <w:tab w:val="left" w:pos="1176"/>
        </w:tabs>
        <w:ind w:left="-2552"/>
        <w:jc w:val="both"/>
        <w:rPr>
          <w:rFonts w:ascii="Times New Roman" w:eastAsia="Lucida Sans Unicode" w:hAnsi="Times New Roman"/>
          <w:kern w:val="1"/>
          <w:lang w:eastAsia="hi-IN" w:bidi="hi-IN"/>
        </w:rPr>
      </w:pPr>
      <w:r>
        <w:rPr>
          <w:rFonts w:ascii="Times New Roman" w:eastAsia="Lucida Sans Unicode" w:hAnsi="Times New Roman"/>
          <w:kern w:val="1"/>
          <w:lang w:eastAsia="hi-IN" w:bidi="hi-IN"/>
        </w:rPr>
        <w:t xml:space="preserve">Il modello di </w:t>
      </w:r>
      <w:r w:rsidRPr="00905510">
        <w:rPr>
          <w:rFonts w:ascii="Times New Roman" w:eastAsia="Lucida Sans Unicode" w:hAnsi="Times New Roman"/>
          <w:kern w:val="1"/>
          <w:lang w:eastAsia="hi-IN" w:bidi="hi-IN"/>
        </w:rPr>
        <w:t xml:space="preserve">controllo di gestione </w:t>
      </w:r>
      <w:r>
        <w:rPr>
          <w:rFonts w:ascii="Times New Roman" w:eastAsia="Lucida Sans Unicode" w:hAnsi="Times New Roman"/>
          <w:kern w:val="1"/>
          <w:lang w:eastAsia="hi-IN" w:bidi="hi-IN"/>
        </w:rPr>
        <w:t>dell’Agenzia</w:t>
      </w:r>
      <w:r w:rsidR="006F5635">
        <w:rPr>
          <w:rFonts w:ascii="Times New Roman" w:eastAsia="Lucida Sans Unicode" w:hAnsi="Times New Roman"/>
          <w:kern w:val="1"/>
          <w:lang w:eastAsia="hi-IN" w:bidi="hi-IN"/>
        </w:rPr>
        <w:t xml:space="preserve">, aderente alle esigenze del nuovo Ente, </w:t>
      </w:r>
      <w:r>
        <w:rPr>
          <w:rFonts w:ascii="Times New Roman" w:eastAsia="Lucida Sans Unicode" w:hAnsi="Times New Roman"/>
          <w:kern w:val="1"/>
          <w:lang w:eastAsia="hi-IN" w:bidi="hi-IN"/>
        </w:rPr>
        <w:t>si è andato delineando</w:t>
      </w:r>
      <w:r w:rsidR="006F5635">
        <w:rPr>
          <w:rFonts w:ascii="Times New Roman" w:eastAsia="Lucida Sans Unicode" w:hAnsi="Times New Roman"/>
          <w:kern w:val="1"/>
          <w:lang w:eastAsia="hi-IN" w:bidi="hi-IN"/>
        </w:rPr>
        <w:t>,</w:t>
      </w:r>
      <w:r>
        <w:rPr>
          <w:rFonts w:ascii="Times New Roman" w:eastAsia="Lucida Sans Unicode" w:hAnsi="Times New Roman"/>
          <w:kern w:val="1"/>
          <w:lang w:eastAsia="hi-IN" w:bidi="hi-IN"/>
        </w:rPr>
        <w:t xml:space="preserve"> nelle sue linee fondamentali</w:t>
      </w:r>
      <w:r w:rsidR="006F5635">
        <w:rPr>
          <w:rFonts w:ascii="Times New Roman" w:eastAsia="Lucida Sans Unicode" w:hAnsi="Times New Roman"/>
          <w:kern w:val="1"/>
          <w:lang w:eastAsia="hi-IN" w:bidi="hi-IN"/>
        </w:rPr>
        <w:t>,</w:t>
      </w:r>
      <w:r>
        <w:rPr>
          <w:rFonts w:ascii="Times New Roman" w:eastAsia="Lucida Sans Unicode" w:hAnsi="Times New Roman"/>
          <w:kern w:val="1"/>
          <w:lang w:eastAsia="hi-IN" w:bidi="hi-IN"/>
        </w:rPr>
        <w:t xml:space="preserve"> proprio nel corso del 2015</w:t>
      </w:r>
      <w:r w:rsidR="006F5635">
        <w:rPr>
          <w:rFonts w:ascii="Times New Roman" w:eastAsia="Lucida Sans Unicode" w:hAnsi="Times New Roman"/>
          <w:kern w:val="1"/>
          <w:lang w:eastAsia="hi-IN" w:bidi="hi-IN"/>
        </w:rPr>
        <w:t>,</w:t>
      </w:r>
      <w:r>
        <w:rPr>
          <w:rFonts w:ascii="Times New Roman" w:eastAsia="Lucida Sans Unicode" w:hAnsi="Times New Roman"/>
          <w:kern w:val="1"/>
          <w:lang w:eastAsia="hi-IN" w:bidi="hi-IN"/>
        </w:rPr>
        <w:t xml:space="preserve"> in seguito alla  definizione degli obiettivi attribuiti ad Agid </w:t>
      </w:r>
      <w:r w:rsidR="006F5635">
        <w:rPr>
          <w:rFonts w:ascii="Times New Roman" w:eastAsia="Lucida Sans Unicode" w:hAnsi="Times New Roman"/>
          <w:kern w:val="1"/>
          <w:lang w:eastAsia="hi-IN" w:bidi="hi-IN"/>
        </w:rPr>
        <w:t xml:space="preserve">con la Convenzione triennale e nella </w:t>
      </w:r>
      <w:r w:rsidR="00E72171">
        <w:rPr>
          <w:rFonts w:ascii="Times New Roman" w:eastAsia="Lucida Sans Unicode" w:hAnsi="Times New Roman"/>
          <w:kern w:val="1"/>
          <w:lang w:eastAsia="hi-IN" w:bidi="hi-IN"/>
        </w:rPr>
        <w:t xml:space="preserve">articolazione delle </w:t>
      </w:r>
      <w:r>
        <w:rPr>
          <w:rFonts w:ascii="Times New Roman" w:eastAsia="Lucida Sans Unicode" w:hAnsi="Times New Roman"/>
          <w:kern w:val="1"/>
          <w:lang w:eastAsia="hi-IN" w:bidi="hi-IN"/>
        </w:rPr>
        <w:t xml:space="preserve"> Aree e</w:t>
      </w:r>
      <w:r w:rsidR="00E72171">
        <w:rPr>
          <w:rFonts w:ascii="Times New Roman" w:eastAsia="Lucida Sans Unicode" w:hAnsi="Times New Roman"/>
          <w:kern w:val="1"/>
          <w:lang w:eastAsia="hi-IN" w:bidi="hi-IN"/>
        </w:rPr>
        <w:t>d</w:t>
      </w:r>
      <w:r>
        <w:rPr>
          <w:rFonts w:ascii="Times New Roman" w:eastAsia="Lucida Sans Unicode" w:hAnsi="Times New Roman"/>
          <w:kern w:val="1"/>
          <w:lang w:eastAsia="hi-IN" w:bidi="hi-IN"/>
        </w:rPr>
        <w:t xml:space="preserve"> Uffici </w:t>
      </w:r>
      <w:r w:rsidR="006F5635">
        <w:rPr>
          <w:rFonts w:ascii="Times New Roman" w:eastAsia="Lucida Sans Unicode" w:hAnsi="Times New Roman"/>
          <w:kern w:val="1"/>
          <w:lang w:eastAsia="hi-IN" w:bidi="hi-IN"/>
        </w:rPr>
        <w:t>.</w:t>
      </w:r>
    </w:p>
    <w:p w:rsidR="006F5635" w:rsidRDefault="006F5635" w:rsidP="009C3754">
      <w:pPr>
        <w:tabs>
          <w:tab w:val="left" w:pos="1176"/>
        </w:tabs>
        <w:ind w:left="-2552"/>
        <w:jc w:val="both"/>
        <w:rPr>
          <w:rFonts w:ascii="Times New Roman" w:eastAsia="Lucida Sans Unicode" w:hAnsi="Times New Roman"/>
          <w:kern w:val="1"/>
          <w:lang w:eastAsia="hi-IN" w:bidi="hi-IN"/>
        </w:rPr>
      </w:pPr>
    </w:p>
    <w:p w:rsidR="006F5635" w:rsidRDefault="007C7EB5" w:rsidP="009C3754">
      <w:pPr>
        <w:tabs>
          <w:tab w:val="left" w:pos="1176"/>
        </w:tabs>
        <w:ind w:left="-2552"/>
        <w:jc w:val="both"/>
        <w:rPr>
          <w:rFonts w:ascii="Times New Roman" w:eastAsia="Lucida Sans Unicode" w:hAnsi="Times New Roman"/>
          <w:kern w:val="1"/>
          <w:lang w:eastAsia="hi-IN" w:bidi="hi-IN"/>
        </w:rPr>
      </w:pPr>
      <w:r>
        <w:rPr>
          <w:rFonts w:ascii="Times New Roman" w:eastAsia="Lucida Sans Unicode" w:hAnsi="Times New Roman"/>
          <w:kern w:val="1"/>
          <w:lang w:eastAsia="hi-IN" w:bidi="hi-IN"/>
        </w:rPr>
        <w:t>Sono tuttora in corso le attività di sviluppo ed implementazione del nuovo sistema integrato con il nuovo programma di contabilità acquisito per la gestione della contabilità economico patrimoniale adottata dal 2016.</w:t>
      </w:r>
    </w:p>
    <w:p w:rsidR="006F5635" w:rsidRPr="00905510" w:rsidRDefault="006F5635" w:rsidP="009C3754">
      <w:pPr>
        <w:tabs>
          <w:tab w:val="left" w:pos="1176"/>
        </w:tabs>
        <w:ind w:left="-2552"/>
        <w:jc w:val="both"/>
        <w:rPr>
          <w:rFonts w:ascii="Times New Roman" w:hAnsi="Times New Roman"/>
          <w:b/>
        </w:rPr>
      </w:pPr>
    </w:p>
    <w:p w:rsidR="003C070A" w:rsidRDefault="00136EA8" w:rsidP="00905510">
      <w:pPr>
        <w:widowControl w:val="0"/>
        <w:suppressAutoHyphens/>
        <w:spacing w:after="120" w:line="276" w:lineRule="auto"/>
        <w:ind w:left="-2552"/>
        <w:jc w:val="both"/>
        <w:rPr>
          <w:rFonts w:ascii="Times New Roman" w:eastAsia="Lucida Sans Unicode" w:hAnsi="Times New Roman"/>
          <w:kern w:val="1"/>
          <w:lang w:eastAsia="hi-IN" w:bidi="hi-IN"/>
        </w:rPr>
      </w:pPr>
      <w:r w:rsidRPr="00905510">
        <w:rPr>
          <w:rFonts w:ascii="Times New Roman" w:eastAsia="Lucida Sans Unicode" w:hAnsi="Times New Roman"/>
          <w:kern w:val="1"/>
          <w:lang w:eastAsia="hi-IN" w:bidi="hi-IN"/>
        </w:rPr>
        <w:t xml:space="preserve">Nel corso dell’anno 2015, nell’ambito dell’implementazione del sistema </w:t>
      </w:r>
      <w:r w:rsidR="007C7EB5">
        <w:rPr>
          <w:rFonts w:ascii="Times New Roman" w:eastAsia="Lucida Sans Unicode" w:hAnsi="Times New Roman"/>
          <w:kern w:val="1"/>
          <w:lang w:eastAsia="hi-IN" w:bidi="hi-IN"/>
        </w:rPr>
        <w:t xml:space="preserve">è stata svolta una puntuale analisi delle attività istituzionali e dei progetti  attribuiti alle singole strutture </w:t>
      </w:r>
      <w:r w:rsidR="003C070A">
        <w:rPr>
          <w:rFonts w:ascii="Times New Roman" w:eastAsia="Lucida Sans Unicode" w:hAnsi="Times New Roman"/>
          <w:kern w:val="1"/>
          <w:lang w:eastAsia="hi-IN" w:bidi="hi-IN"/>
        </w:rPr>
        <w:t xml:space="preserve">per poter identificare appositi centri di costo ( CdC) sulla base dei quali è stato costruito il budget economico per il 2016. </w:t>
      </w:r>
    </w:p>
    <w:p w:rsidR="00136EA8" w:rsidRPr="00905510" w:rsidRDefault="003C070A" w:rsidP="00905510">
      <w:pPr>
        <w:widowControl w:val="0"/>
        <w:suppressAutoHyphens/>
        <w:spacing w:after="120" w:line="276" w:lineRule="auto"/>
        <w:ind w:left="-2552"/>
        <w:jc w:val="both"/>
        <w:rPr>
          <w:rFonts w:ascii="Times New Roman" w:eastAsia="Lucida Sans Unicode" w:hAnsi="Times New Roman"/>
          <w:kern w:val="1"/>
          <w:lang w:eastAsia="hi-IN" w:bidi="hi-IN"/>
        </w:rPr>
      </w:pPr>
      <w:r>
        <w:rPr>
          <w:rFonts w:ascii="Times New Roman" w:eastAsia="Lucida Sans Unicode" w:hAnsi="Times New Roman"/>
          <w:kern w:val="1"/>
          <w:lang w:eastAsia="hi-IN" w:bidi="hi-IN"/>
        </w:rPr>
        <w:t>E’</w:t>
      </w:r>
      <w:r w:rsidR="00136EA8" w:rsidRPr="00905510">
        <w:rPr>
          <w:rFonts w:ascii="Times New Roman" w:eastAsia="Lucida Sans Unicode" w:hAnsi="Times New Roman"/>
          <w:kern w:val="1"/>
          <w:lang w:eastAsia="hi-IN" w:bidi="hi-IN"/>
        </w:rPr>
        <w:t xml:space="preserve"> stata</w:t>
      </w:r>
      <w:r w:rsidR="007C7EB5">
        <w:rPr>
          <w:rFonts w:ascii="Times New Roman" w:eastAsia="Lucida Sans Unicode" w:hAnsi="Times New Roman"/>
          <w:kern w:val="1"/>
          <w:lang w:eastAsia="hi-IN" w:bidi="hi-IN"/>
        </w:rPr>
        <w:t xml:space="preserve"> </w:t>
      </w:r>
      <w:r w:rsidR="00136EA8" w:rsidRPr="00905510">
        <w:rPr>
          <w:rFonts w:ascii="Times New Roman" w:eastAsia="Lucida Sans Unicode" w:hAnsi="Times New Roman"/>
          <w:kern w:val="1"/>
          <w:lang w:eastAsia="hi-IN" w:bidi="hi-IN"/>
        </w:rPr>
        <w:t xml:space="preserve"> realizzata</w:t>
      </w:r>
      <w:r>
        <w:rPr>
          <w:rFonts w:ascii="Times New Roman" w:eastAsia="Lucida Sans Unicode" w:hAnsi="Times New Roman"/>
          <w:kern w:val="1"/>
          <w:lang w:eastAsia="hi-IN" w:bidi="hi-IN"/>
        </w:rPr>
        <w:t>,</w:t>
      </w:r>
      <w:r w:rsidR="00136EA8" w:rsidRPr="00905510">
        <w:rPr>
          <w:rFonts w:ascii="Times New Roman" w:eastAsia="Lucida Sans Unicode" w:hAnsi="Times New Roman"/>
          <w:kern w:val="1"/>
          <w:lang w:eastAsia="hi-IN" w:bidi="hi-IN"/>
        </w:rPr>
        <w:t xml:space="preserve"> </w:t>
      </w:r>
      <w:r>
        <w:rPr>
          <w:rFonts w:ascii="Times New Roman" w:eastAsia="Lucida Sans Unicode" w:hAnsi="Times New Roman"/>
          <w:kern w:val="1"/>
          <w:lang w:eastAsia="hi-IN" w:bidi="hi-IN"/>
        </w:rPr>
        <w:t xml:space="preserve">nel secondo semestre 2015, </w:t>
      </w:r>
      <w:r w:rsidR="00136EA8" w:rsidRPr="00905510">
        <w:rPr>
          <w:rFonts w:ascii="Times New Roman" w:eastAsia="Lucida Sans Unicode" w:hAnsi="Times New Roman"/>
          <w:kern w:val="1"/>
          <w:lang w:eastAsia="hi-IN" w:bidi="hi-IN"/>
        </w:rPr>
        <w:t xml:space="preserve">una </w:t>
      </w:r>
      <w:r w:rsidR="001443A8" w:rsidRPr="00905510">
        <w:rPr>
          <w:rFonts w:ascii="Times New Roman" w:eastAsia="Lucida Sans Unicode" w:hAnsi="Times New Roman"/>
          <w:kern w:val="1"/>
          <w:lang w:eastAsia="hi-IN" w:bidi="hi-IN"/>
        </w:rPr>
        <w:t xml:space="preserve">nuova </w:t>
      </w:r>
      <w:r w:rsidR="00136EA8" w:rsidRPr="00905510">
        <w:rPr>
          <w:rFonts w:ascii="Times New Roman" w:eastAsia="Lucida Sans Unicode" w:hAnsi="Times New Roman"/>
          <w:kern w:val="1"/>
          <w:lang w:eastAsia="hi-IN" w:bidi="hi-IN"/>
        </w:rPr>
        <w:t xml:space="preserve">procedura per la rilevazione delle attività del personale basata sull’applicazione </w:t>
      </w:r>
      <w:r w:rsidR="007C7EB5">
        <w:rPr>
          <w:rFonts w:ascii="Times New Roman" w:eastAsia="Lucida Sans Unicode" w:hAnsi="Times New Roman"/>
          <w:kern w:val="1"/>
          <w:lang w:eastAsia="hi-IN" w:bidi="hi-IN"/>
        </w:rPr>
        <w:t>“</w:t>
      </w:r>
      <w:r w:rsidR="00136EA8" w:rsidRPr="00905510">
        <w:rPr>
          <w:rFonts w:ascii="Times New Roman" w:eastAsia="Lucida Sans Unicode" w:hAnsi="Times New Roman"/>
          <w:kern w:val="1"/>
          <w:lang w:eastAsia="hi-IN" w:bidi="hi-IN"/>
        </w:rPr>
        <w:t>Time Report</w:t>
      </w:r>
      <w:r w:rsidR="007C7EB5">
        <w:rPr>
          <w:rFonts w:ascii="Times New Roman" w:eastAsia="Lucida Sans Unicode" w:hAnsi="Times New Roman"/>
          <w:kern w:val="1"/>
          <w:lang w:eastAsia="hi-IN" w:bidi="hi-IN"/>
        </w:rPr>
        <w:t>”</w:t>
      </w:r>
      <w:r w:rsidR="00136EA8" w:rsidRPr="00905510">
        <w:rPr>
          <w:rFonts w:ascii="Times New Roman" w:eastAsia="Lucida Sans Unicode" w:hAnsi="Times New Roman"/>
          <w:kern w:val="1"/>
          <w:lang w:eastAsia="hi-IN" w:bidi="hi-IN"/>
        </w:rPr>
        <w:t xml:space="preserve">. </w:t>
      </w:r>
    </w:p>
    <w:p w:rsidR="00136EA8" w:rsidRPr="00905510" w:rsidRDefault="007C7EB5" w:rsidP="00905510">
      <w:pPr>
        <w:widowControl w:val="0"/>
        <w:suppressAutoHyphens/>
        <w:spacing w:after="120" w:line="276" w:lineRule="auto"/>
        <w:ind w:left="-2552"/>
        <w:jc w:val="both"/>
        <w:rPr>
          <w:rFonts w:ascii="Times New Roman" w:eastAsia="Lucida Sans Unicode" w:hAnsi="Times New Roman"/>
          <w:kern w:val="1"/>
          <w:lang w:eastAsia="hi-IN" w:bidi="hi-IN"/>
        </w:rPr>
      </w:pPr>
      <w:r>
        <w:rPr>
          <w:rFonts w:ascii="Times New Roman" w:eastAsia="Lucida Sans Unicode" w:hAnsi="Times New Roman"/>
          <w:kern w:val="1"/>
          <w:lang w:eastAsia="hi-IN" w:bidi="hi-IN"/>
        </w:rPr>
        <w:t>Il sistema adottato</w:t>
      </w:r>
      <w:r w:rsidR="00136EA8" w:rsidRPr="00905510">
        <w:rPr>
          <w:rFonts w:ascii="Times New Roman" w:eastAsia="Lucida Sans Unicode" w:hAnsi="Times New Roman"/>
          <w:kern w:val="1"/>
          <w:lang w:eastAsia="hi-IN" w:bidi="hi-IN"/>
        </w:rPr>
        <w:t xml:space="preserve"> consente al personale di Agid (personale dipendente e personale in comando)</w:t>
      </w:r>
      <w:r w:rsidR="007A2692" w:rsidRPr="00905510">
        <w:rPr>
          <w:rFonts w:ascii="Times New Roman" w:eastAsia="Lucida Sans Unicode" w:hAnsi="Times New Roman"/>
          <w:kern w:val="1"/>
          <w:lang w:eastAsia="hi-IN" w:bidi="hi-IN"/>
        </w:rPr>
        <w:t xml:space="preserve">, </w:t>
      </w:r>
      <w:r w:rsidR="00136EA8" w:rsidRPr="00905510">
        <w:rPr>
          <w:rFonts w:ascii="Times New Roman" w:eastAsia="Lucida Sans Unicode" w:hAnsi="Times New Roman"/>
          <w:kern w:val="1"/>
          <w:lang w:eastAsia="hi-IN" w:bidi="hi-IN"/>
        </w:rPr>
        <w:t xml:space="preserve"> </w:t>
      </w:r>
      <w:r w:rsidRPr="00905510">
        <w:rPr>
          <w:rFonts w:ascii="Times New Roman" w:eastAsia="Lucida Sans Unicode" w:hAnsi="Times New Roman"/>
          <w:kern w:val="1"/>
          <w:lang w:eastAsia="hi-IN" w:bidi="hi-IN"/>
        </w:rPr>
        <w:t>di compilare</w:t>
      </w:r>
      <w:r>
        <w:rPr>
          <w:rFonts w:ascii="Times New Roman" w:eastAsia="Lucida Sans Unicode" w:hAnsi="Times New Roman"/>
          <w:kern w:val="1"/>
          <w:lang w:eastAsia="hi-IN" w:bidi="hi-IN"/>
        </w:rPr>
        <w:t>,</w:t>
      </w:r>
      <w:r w:rsidRPr="00905510">
        <w:rPr>
          <w:rFonts w:ascii="Times New Roman" w:eastAsia="Lucida Sans Unicode" w:hAnsi="Times New Roman"/>
          <w:kern w:val="1"/>
          <w:lang w:eastAsia="hi-IN" w:bidi="hi-IN"/>
        </w:rPr>
        <w:t xml:space="preserve"> </w:t>
      </w:r>
      <w:r w:rsidR="00136EA8" w:rsidRPr="00905510">
        <w:rPr>
          <w:rFonts w:ascii="Times New Roman" w:eastAsia="Lucida Sans Unicode" w:hAnsi="Times New Roman"/>
          <w:kern w:val="1"/>
          <w:lang w:eastAsia="hi-IN" w:bidi="hi-IN"/>
        </w:rPr>
        <w:t>con cadenza mensile,  attraverso l’apposita applicazione disponibile sull’intranet, il report relativo alle attività svolte nel mese precedente con riferiment</w:t>
      </w:r>
      <w:r w:rsidR="007A2692" w:rsidRPr="00905510">
        <w:rPr>
          <w:rFonts w:ascii="Times New Roman" w:eastAsia="Lucida Sans Unicode" w:hAnsi="Times New Roman"/>
          <w:kern w:val="1"/>
          <w:lang w:eastAsia="hi-IN" w:bidi="hi-IN"/>
        </w:rPr>
        <w:t>o all’anagrafica delle attività/progetti.</w:t>
      </w:r>
    </w:p>
    <w:p w:rsidR="00136EA8" w:rsidRPr="00905510" w:rsidRDefault="00136EA8" w:rsidP="00905510">
      <w:pPr>
        <w:widowControl w:val="0"/>
        <w:suppressAutoHyphens/>
        <w:spacing w:after="120" w:line="276" w:lineRule="auto"/>
        <w:ind w:left="-2552"/>
        <w:jc w:val="both"/>
        <w:rPr>
          <w:rFonts w:ascii="Times New Roman" w:eastAsia="Lucida Sans Unicode" w:hAnsi="Times New Roman"/>
          <w:kern w:val="1"/>
          <w:lang w:eastAsia="hi-IN" w:bidi="hi-IN"/>
        </w:rPr>
      </w:pPr>
      <w:r w:rsidRPr="00905510">
        <w:rPr>
          <w:rFonts w:ascii="Times New Roman" w:eastAsia="Lucida Sans Unicode" w:hAnsi="Times New Roman"/>
          <w:kern w:val="1"/>
          <w:lang w:eastAsia="hi-IN" w:bidi="hi-IN"/>
        </w:rPr>
        <w:t xml:space="preserve">I dati in input alla procedura (ore lavorate dal dipendente convertite in giorni) provengono in via automatica dal sistema di gestione delle presenze dell’Ufficio  personale, dal quale gli stessi dati sono validati. </w:t>
      </w:r>
    </w:p>
    <w:p w:rsidR="00136EA8" w:rsidRPr="00905510" w:rsidRDefault="00136EA8" w:rsidP="00905510">
      <w:pPr>
        <w:widowControl w:val="0"/>
        <w:suppressAutoHyphens/>
        <w:spacing w:after="120" w:line="276" w:lineRule="auto"/>
        <w:ind w:left="-2552"/>
        <w:jc w:val="both"/>
        <w:rPr>
          <w:rFonts w:ascii="Times New Roman" w:eastAsia="Lucida Sans Unicode" w:hAnsi="Times New Roman"/>
          <w:kern w:val="1"/>
          <w:lang w:eastAsia="hi-IN" w:bidi="hi-IN"/>
        </w:rPr>
      </w:pPr>
      <w:r w:rsidRPr="00905510">
        <w:rPr>
          <w:rFonts w:ascii="Times New Roman" w:eastAsia="Lucida Sans Unicode" w:hAnsi="Times New Roman"/>
          <w:kern w:val="1"/>
          <w:lang w:eastAsia="hi-IN" w:bidi="hi-IN"/>
        </w:rPr>
        <w:t>L’integrazione del sistema di rilevazione delle attività con il sistema informativ</w:t>
      </w:r>
      <w:r w:rsidR="007A2692" w:rsidRPr="00905510">
        <w:rPr>
          <w:rFonts w:ascii="Times New Roman" w:eastAsia="Lucida Sans Unicode" w:hAnsi="Times New Roman"/>
          <w:kern w:val="1"/>
          <w:lang w:eastAsia="hi-IN" w:bidi="hi-IN"/>
        </w:rPr>
        <w:t xml:space="preserve">o dell’Ufficio </w:t>
      </w:r>
      <w:r w:rsidRPr="00905510">
        <w:rPr>
          <w:rFonts w:ascii="Times New Roman" w:eastAsia="Lucida Sans Unicode" w:hAnsi="Times New Roman"/>
          <w:kern w:val="1"/>
          <w:lang w:eastAsia="hi-IN" w:bidi="hi-IN"/>
        </w:rPr>
        <w:t>personale garantisce anche gli aggiornamenti sulle variazioni del contingente nel periodo in esame (entrate/uscite) e sugli spostamenti interni dei dipendenti tra le strutture organizzative.</w:t>
      </w:r>
    </w:p>
    <w:p w:rsidR="007A2692" w:rsidRPr="00905510" w:rsidRDefault="00136EA8" w:rsidP="00905510">
      <w:pPr>
        <w:widowControl w:val="0"/>
        <w:suppressAutoHyphens/>
        <w:spacing w:after="120" w:line="276" w:lineRule="auto"/>
        <w:ind w:left="-2552"/>
        <w:jc w:val="both"/>
        <w:rPr>
          <w:rFonts w:ascii="Times New Roman" w:eastAsia="Lucida Sans Unicode" w:hAnsi="Times New Roman"/>
          <w:kern w:val="1"/>
          <w:lang w:eastAsia="hi-IN" w:bidi="hi-IN"/>
        </w:rPr>
      </w:pPr>
      <w:r w:rsidRPr="00905510">
        <w:rPr>
          <w:rFonts w:ascii="Times New Roman" w:eastAsia="Lucida Sans Unicode" w:hAnsi="Times New Roman"/>
          <w:kern w:val="1"/>
          <w:lang w:eastAsia="hi-IN" w:bidi="hi-IN"/>
        </w:rPr>
        <w:t>Il dipendente provvede all’attribuzione delle giornate lavorate sulle attività</w:t>
      </w:r>
      <w:r w:rsidR="007A2692" w:rsidRPr="00905510">
        <w:rPr>
          <w:rFonts w:ascii="Times New Roman" w:eastAsia="Lucida Sans Unicode" w:hAnsi="Times New Roman"/>
          <w:kern w:val="1"/>
          <w:lang w:eastAsia="hi-IN" w:bidi="hi-IN"/>
        </w:rPr>
        <w:t xml:space="preserve">/progetti </w:t>
      </w:r>
      <w:r w:rsidRPr="00905510">
        <w:rPr>
          <w:rFonts w:ascii="Times New Roman" w:eastAsia="Lucida Sans Unicode" w:hAnsi="Times New Roman"/>
          <w:kern w:val="1"/>
          <w:lang w:eastAsia="hi-IN" w:bidi="hi-IN"/>
        </w:rPr>
        <w:t xml:space="preserve"> di</w:t>
      </w:r>
      <w:r w:rsidR="007A2692" w:rsidRPr="00905510">
        <w:rPr>
          <w:rFonts w:ascii="Times New Roman" w:eastAsia="Lucida Sans Unicode" w:hAnsi="Times New Roman"/>
          <w:kern w:val="1"/>
          <w:lang w:eastAsia="hi-IN" w:bidi="hi-IN"/>
        </w:rPr>
        <w:t xml:space="preserve"> propria</w:t>
      </w:r>
      <w:r w:rsidRPr="00905510">
        <w:rPr>
          <w:rFonts w:ascii="Times New Roman" w:eastAsia="Lucida Sans Unicode" w:hAnsi="Times New Roman"/>
          <w:kern w:val="1"/>
          <w:lang w:eastAsia="hi-IN" w:bidi="hi-IN"/>
        </w:rPr>
        <w:t xml:space="preserve"> competenza</w:t>
      </w:r>
      <w:r w:rsidR="007A2692" w:rsidRPr="00905510">
        <w:rPr>
          <w:rFonts w:ascii="Times New Roman" w:eastAsia="Lucida Sans Unicode" w:hAnsi="Times New Roman"/>
          <w:kern w:val="1"/>
          <w:lang w:eastAsia="hi-IN" w:bidi="hi-IN"/>
        </w:rPr>
        <w:t xml:space="preserve"> sulla base </w:t>
      </w:r>
      <w:r w:rsidR="001443A8" w:rsidRPr="00905510">
        <w:rPr>
          <w:rFonts w:ascii="Times New Roman" w:eastAsia="Lucida Sans Unicode" w:hAnsi="Times New Roman"/>
          <w:kern w:val="1"/>
          <w:lang w:eastAsia="hi-IN" w:bidi="hi-IN"/>
        </w:rPr>
        <w:t>d</w:t>
      </w:r>
      <w:r w:rsidR="007A2692" w:rsidRPr="00905510">
        <w:rPr>
          <w:rFonts w:ascii="Times New Roman" w:eastAsia="Lucida Sans Unicode" w:hAnsi="Times New Roman"/>
          <w:kern w:val="1"/>
          <w:lang w:eastAsia="hi-IN" w:bidi="hi-IN"/>
        </w:rPr>
        <w:t>ei dati proveniente dalle applicazioni intranet:</w:t>
      </w:r>
    </w:p>
    <w:p w:rsidR="007A2692" w:rsidRPr="00905510" w:rsidRDefault="007A2692" w:rsidP="00D67CC6">
      <w:pPr>
        <w:pStyle w:val="Paragrafoelenco"/>
        <w:widowControl w:val="0"/>
        <w:numPr>
          <w:ilvl w:val="0"/>
          <w:numId w:val="29"/>
        </w:numPr>
        <w:suppressAutoHyphens/>
        <w:spacing w:after="120" w:line="276" w:lineRule="auto"/>
        <w:jc w:val="both"/>
        <w:rPr>
          <w:rFonts w:ascii="Times New Roman" w:eastAsia="Lucida Sans Unicode" w:hAnsi="Times New Roman"/>
          <w:kern w:val="1"/>
          <w:lang w:eastAsia="hi-IN" w:bidi="hi-IN"/>
        </w:rPr>
      </w:pPr>
      <w:r w:rsidRPr="00905510">
        <w:rPr>
          <w:rFonts w:ascii="Times New Roman" w:eastAsia="Lucida Sans Unicode" w:hAnsi="Times New Roman"/>
          <w:kern w:val="1"/>
          <w:lang w:eastAsia="hi-IN" w:bidi="hi-IN"/>
        </w:rPr>
        <w:t>Cartellino”, relativa alla rilevazione giornaliera delle timbrature del personale dipendente, certificata dall’</w:t>
      </w:r>
      <w:r w:rsidR="001443A8" w:rsidRPr="00905510">
        <w:rPr>
          <w:rFonts w:ascii="Times New Roman" w:eastAsia="Lucida Sans Unicode" w:hAnsi="Times New Roman"/>
          <w:kern w:val="1"/>
          <w:lang w:eastAsia="hi-IN" w:bidi="hi-IN"/>
        </w:rPr>
        <w:t>Ufficio Personale</w:t>
      </w:r>
      <w:r w:rsidRPr="00905510">
        <w:rPr>
          <w:rFonts w:ascii="Times New Roman" w:eastAsia="Lucida Sans Unicode" w:hAnsi="Times New Roman"/>
          <w:kern w:val="1"/>
          <w:lang w:eastAsia="hi-IN" w:bidi="hi-IN"/>
        </w:rPr>
        <w:t>;</w:t>
      </w:r>
    </w:p>
    <w:p w:rsidR="007A2692" w:rsidRPr="00905510" w:rsidRDefault="007A2692" w:rsidP="00D67CC6">
      <w:pPr>
        <w:pStyle w:val="Paragrafoelenco"/>
        <w:widowControl w:val="0"/>
        <w:numPr>
          <w:ilvl w:val="0"/>
          <w:numId w:val="29"/>
        </w:numPr>
        <w:suppressAutoHyphens/>
        <w:spacing w:after="120" w:line="276" w:lineRule="auto"/>
        <w:jc w:val="both"/>
        <w:rPr>
          <w:rFonts w:ascii="Times New Roman" w:eastAsia="Lucida Sans Unicode" w:hAnsi="Times New Roman"/>
          <w:kern w:val="1"/>
          <w:lang w:eastAsia="hi-IN" w:bidi="hi-IN"/>
        </w:rPr>
      </w:pPr>
      <w:r w:rsidRPr="00905510">
        <w:rPr>
          <w:rFonts w:ascii="Times New Roman" w:eastAsia="Lucida Sans Unicode" w:hAnsi="Times New Roman"/>
          <w:kern w:val="1"/>
          <w:lang w:eastAsia="hi-IN" w:bidi="hi-IN"/>
        </w:rPr>
        <w:t>“Time Report”, relativa alla rilevazione mensile delle attività svolte giornalmente dal personale dipendente , certificata dal responsabile del di Area.</w:t>
      </w:r>
    </w:p>
    <w:p w:rsidR="007A2692" w:rsidRPr="00905510" w:rsidRDefault="007A2692" w:rsidP="007A2692">
      <w:pPr>
        <w:tabs>
          <w:tab w:val="left" w:pos="1176"/>
        </w:tabs>
        <w:ind w:left="-2552"/>
        <w:jc w:val="both"/>
        <w:rPr>
          <w:rFonts w:ascii="Times New Roman" w:hAnsi="Times New Roman"/>
        </w:rPr>
      </w:pPr>
    </w:p>
    <w:p w:rsidR="007A2692" w:rsidRPr="00905510" w:rsidRDefault="007A2692" w:rsidP="00905510">
      <w:pPr>
        <w:widowControl w:val="0"/>
        <w:suppressAutoHyphens/>
        <w:spacing w:after="120" w:line="276" w:lineRule="auto"/>
        <w:ind w:left="-2552"/>
        <w:jc w:val="both"/>
        <w:rPr>
          <w:rFonts w:ascii="Times New Roman" w:eastAsia="Lucida Sans Unicode" w:hAnsi="Times New Roman"/>
          <w:kern w:val="1"/>
          <w:lang w:eastAsia="hi-IN" w:bidi="hi-IN"/>
        </w:rPr>
      </w:pPr>
      <w:r w:rsidRPr="00905510">
        <w:rPr>
          <w:rFonts w:ascii="Times New Roman" w:eastAsia="Lucida Sans Unicode" w:hAnsi="Times New Roman"/>
          <w:kern w:val="1"/>
          <w:lang w:eastAsia="hi-IN" w:bidi="hi-IN"/>
        </w:rPr>
        <w:t xml:space="preserve"> Il </w:t>
      </w:r>
      <w:r w:rsidR="00136EA8" w:rsidRPr="00905510">
        <w:rPr>
          <w:rFonts w:ascii="Times New Roman" w:eastAsia="Lucida Sans Unicode" w:hAnsi="Times New Roman"/>
          <w:kern w:val="1"/>
          <w:lang w:eastAsia="hi-IN" w:bidi="hi-IN"/>
        </w:rPr>
        <w:t>dirigente responsabile valida i dati dei d</w:t>
      </w:r>
      <w:r w:rsidR="001443A8" w:rsidRPr="00905510">
        <w:rPr>
          <w:rFonts w:ascii="Times New Roman" w:eastAsia="Lucida Sans Unicode" w:hAnsi="Times New Roman"/>
          <w:kern w:val="1"/>
          <w:lang w:eastAsia="hi-IN" w:bidi="hi-IN"/>
        </w:rPr>
        <w:t>ip</w:t>
      </w:r>
      <w:r w:rsidR="00E72171">
        <w:rPr>
          <w:rFonts w:ascii="Times New Roman" w:eastAsia="Lucida Sans Unicode" w:hAnsi="Times New Roman"/>
          <w:kern w:val="1"/>
          <w:lang w:eastAsia="hi-IN" w:bidi="hi-IN"/>
        </w:rPr>
        <w:t xml:space="preserve">endenti della sua struttura e li </w:t>
      </w:r>
      <w:r w:rsidR="001443A8" w:rsidRPr="00905510">
        <w:rPr>
          <w:rFonts w:ascii="Times New Roman" w:eastAsia="Lucida Sans Unicode" w:hAnsi="Times New Roman"/>
          <w:kern w:val="1"/>
          <w:lang w:eastAsia="hi-IN" w:bidi="hi-IN"/>
        </w:rPr>
        <w:t xml:space="preserve">invia </w:t>
      </w:r>
      <w:r w:rsidR="00E72171">
        <w:rPr>
          <w:rFonts w:ascii="Times New Roman" w:eastAsia="Lucida Sans Unicode" w:hAnsi="Times New Roman"/>
          <w:kern w:val="1"/>
          <w:lang w:eastAsia="hi-IN" w:bidi="hi-IN"/>
        </w:rPr>
        <w:t>al</w:t>
      </w:r>
      <w:r w:rsidR="00136EA8" w:rsidRPr="00905510">
        <w:rPr>
          <w:rFonts w:ascii="Times New Roman" w:eastAsia="Lucida Sans Unicode" w:hAnsi="Times New Roman"/>
          <w:kern w:val="1"/>
          <w:lang w:eastAsia="hi-IN" w:bidi="hi-IN"/>
        </w:rPr>
        <w:t>l’Ufficio Controllo di gestione, per le successive elaborazioni.</w:t>
      </w:r>
    </w:p>
    <w:p w:rsidR="001443A8" w:rsidRPr="00905510" w:rsidRDefault="00136EA8" w:rsidP="00905510">
      <w:pPr>
        <w:widowControl w:val="0"/>
        <w:suppressAutoHyphens/>
        <w:spacing w:after="120" w:line="276" w:lineRule="auto"/>
        <w:ind w:left="-2552"/>
        <w:jc w:val="both"/>
        <w:rPr>
          <w:rFonts w:ascii="Times New Roman" w:eastAsia="Lucida Sans Unicode" w:hAnsi="Times New Roman"/>
          <w:kern w:val="1"/>
          <w:lang w:eastAsia="hi-IN" w:bidi="hi-IN"/>
        </w:rPr>
      </w:pPr>
      <w:r w:rsidRPr="00905510">
        <w:rPr>
          <w:rFonts w:ascii="Times New Roman" w:eastAsia="Lucida Sans Unicode" w:hAnsi="Times New Roman"/>
          <w:kern w:val="1"/>
          <w:lang w:eastAsia="hi-IN" w:bidi="hi-IN"/>
        </w:rPr>
        <w:t>L’Ufficio Controllo di gestione</w:t>
      </w:r>
      <w:r w:rsidR="001443A8" w:rsidRPr="00905510">
        <w:rPr>
          <w:rFonts w:ascii="Times New Roman" w:eastAsia="Lucida Sans Unicode" w:hAnsi="Times New Roman"/>
          <w:kern w:val="1"/>
          <w:lang w:eastAsia="hi-IN" w:bidi="hi-IN"/>
        </w:rPr>
        <w:t xml:space="preserve">, verifica la congruenza dei dati, predispone la reportistica da </w:t>
      </w:r>
      <w:r w:rsidR="001443A8" w:rsidRPr="00905510">
        <w:rPr>
          <w:rFonts w:ascii="Times New Roman" w:eastAsia="Lucida Sans Unicode" w:hAnsi="Times New Roman"/>
          <w:kern w:val="1"/>
          <w:lang w:eastAsia="hi-IN" w:bidi="hi-IN"/>
        </w:rPr>
        <w:lastRenderedPageBreak/>
        <w:t>present</w:t>
      </w:r>
      <w:r w:rsidR="006210ED">
        <w:rPr>
          <w:rFonts w:ascii="Times New Roman" w:eastAsia="Lucida Sans Unicode" w:hAnsi="Times New Roman"/>
          <w:kern w:val="1"/>
          <w:lang w:eastAsia="hi-IN" w:bidi="hi-IN"/>
        </w:rPr>
        <w:t>a</w:t>
      </w:r>
      <w:r w:rsidR="001443A8" w:rsidRPr="00905510">
        <w:rPr>
          <w:rFonts w:ascii="Times New Roman" w:eastAsia="Lucida Sans Unicode" w:hAnsi="Times New Roman"/>
          <w:kern w:val="1"/>
          <w:lang w:eastAsia="hi-IN" w:bidi="hi-IN"/>
        </w:rPr>
        <w:t>re ai Responsabili ed al Direttore Generale per le valutazioni di competenza.</w:t>
      </w:r>
    </w:p>
    <w:p w:rsidR="001443A8" w:rsidRPr="00905510" w:rsidRDefault="0054654B" w:rsidP="00905510">
      <w:pPr>
        <w:widowControl w:val="0"/>
        <w:suppressAutoHyphens/>
        <w:spacing w:after="120" w:line="276" w:lineRule="auto"/>
        <w:ind w:left="-2552"/>
        <w:jc w:val="both"/>
        <w:rPr>
          <w:rFonts w:ascii="Times New Roman" w:eastAsia="Lucida Sans Unicode" w:hAnsi="Times New Roman"/>
          <w:kern w:val="1"/>
          <w:lang w:eastAsia="hi-IN" w:bidi="hi-IN"/>
        </w:rPr>
      </w:pPr>
      <w:r w:rsidRPr="00B86693">
        <w:rPr>
          <w:rFonts w:ascii="Times New Roman" w:eastAsia="Lucida Sans Unicode" w:hAnsi="Times New Roman"/>
          <w:kern w:val="1"/>
          <w:lang w:eastAsia="hi-IN" w:bidi="hi-IN"/>
        </w:rPr>
        <w:t>Inoltre, n</w:t>
      </w:r>
      <w:r w:rsidR="00F02D57" w:rsidRPr="00B86693">
        <w:rPr>
          <w:rFonts w:ascii="Times New Roman" w:eastAsia="Lucida Sans Unicode" w:hAnsi="Times New Roman"/>
          <w:kern w:val="1"/>
          <w:lang w:eastAsia="hi-IN" w:bidi="hi-IN"/>
        </w:rPr>
        <w:t xml:space="preserve">el sistema di controllo di gestione </w:t>
      </w:r>
      <w:r w:rsidRPr="00B86693">
        <w:rPr>
          <w:rFonts w:ascii="Times New Roman" w:eastAsia="Lucida Sans Unicode" w:hAnsi="Times New Roman"/>
          <w:kern w:val="1"/>
          <w:lang w:eastAsia="hi-IN" w:bidi="hi-IN"/>
        </w:rPr>
        <w:t xml:space="preserve">da implementare, l’ </w:t>
      </w:r>
      <w:r w:rsidR="001443A8" w:rsidRPr="00B86693">
        <w:rPr>
          <w:rFonts w:ascii="Times New Roman" w:eastAsia="Lucida Sans Unicode" w:hAnsi="Times New Roman"/>
          <w:kern w:val="1"/>
          <w:lang w:eastAsia="hi-IN" w:bidi="hi-IN"/>
        </w:rPr>
        <w:t>attribuzione alle risorse umane del corrispondente valore economico</w:t>
      </w:r>
      <w:r w:rsidRPr="00B86693">
        <w:rPr>
          <w:rFonts w:ascii="Times New Roman" w:eastAsia="Lucida Sans Unicode" w:hAnsi="Times New Roman"/>
          <w:kern w:val="1"/>
          <w:lang w:eastAsia="hi-IN" w:bidi="hi-IN"/>
        </w:rPr>
        <w:t>,</w:t>
      </w:r>
      <w:r w:rsidR="001443A8" w:rsidRPr="00B86693">
        <w:rPr>
          <w:rFonts w:ascii="Times New Roman" w:eastAsia="Lucida Sans Unicode" w:hAnsi="Times New Roman"/>
          <w:kern w:val="1"/>
          <w:lang w:eastAsia="hi-IN" w:bidi="hi-IN"/>
        </w:rPr>
        <w:t xml:space="preserve"> consent</w:t>
      </w:r>
      <w:r w:rsidR="00AA46F9" w:rsidRPr="00B86693">
        <w:rPr>
          <w:rFonts w:ascii="Times New Roman" w:eastAsia="Lucida Sans Unicode" w:hAnsi="Times New Roman"/>
          <w:kern w:val="1"/>
          <w:lang w:eastAsia="hi-IN" w:bidi="hi-IN"/>
        </w:rPr>
        <w:t xml:space="preserve">irà di </w:t>
      </w:r>
      <w:r w:rsidR="001443A8" w:rsidRPr="00B86693">
        <w:rPr>
          <w:rFonts w:ascii="Times New Roman" w:eastAsia="Lucida Sans Unicode" w:hAnsi="Times New Roman"/>
          <w:kern w:val="1"/>
          <w:lang w:eastAsia="hi-IN" w:bidi="hi-IN"/>
        </w:rPr>
        <w:t xml:space="preserve"> ottenere </w:t>
      </w:r>
      <w:r w:rsidR="00F02D57" w:rsidRPr="00B86693">
        <w:rPr>
          <w:rFonts w:ascii="Times New Roman" w:eastAsia="Lucida Sans Unicode" w:hAnsi="Times New Roman"/>
          <w:kern w:val="1"/>
          <w:lang w:eastAsia="hi-IN" w:bidi="hi-IN"/>
        </w:rPr>
        <w:t>degli</w:t>
      </w:r>
      <w:r w:rsidR="001443A8" w:rsidRPr="00B86693">
        <w:rPr>
          <w:rFonts w:ascii="Times New Roman" w:eastAsia="Lucida Sans Unicode" w:hAnsi="Times New Roman"/>
          <w:kern w:val="1"/>
          <w:lang w:eastAsia="hi-IN" w:bidi="hi-IN"/>
        </w:rPr>
        <w:t xml:space="preserve"> in</w:t>
      </w:r>
      <w:r w:rsidRPr="00B86693">
        <w:rPr>
          <w:rFonts w:ascii="Times New Roman" w:eastAsia="Lucida Sans Unicode" w:hAnsi="Times New Roman"/>
          <w:kern w:val="1"/>
          <w:lang w:eastAsia="hi-IN" w:bidi="hi-IN"/>
        </w:rPr>
        <w:t>dicatori di efficienza</w:t>
      </w:r>
      <w:r w:rsidR="00B86693" w:rsidRPr="00B86693">
        <w:rPr>
          <w:rFonts w:ascii="Times New Roman" w:eastAsia="Lucida Sans Unicode" w:hAnsi="Times New Roman"/>
          <w:kern w:val="1"/>
          <w:lang w:eastAsia="hi-IN" w:bidi="hi-IN"/>
        </w:rPr>
        <w:t xml:space="preserve"> e di efficacia per le analisi gestionali.</w:t>
      </w:r>
    </w:p>
    <w:p w:rsidR="00B27DD2" w:rsidRPr="00905510" w:rsidRDefault="003C070A" w:rsidP="00905510">
      <w:pPr>
        <w:widowControl w:val="0"/>
        <w:suppressAutoHyphens/>
        <w:spacing w:after="120" w:line="276" w:lineRule="auto"/>
        <w:ind w:left="-2552"/>
        <w:jc w:val="both"/>
        <w:rPr>
          <w:rFonts w:ascii="Times New Roman" w:eastAsia="Lucida Sans Unicode" w:hAnsi="Times New Roman"/>
          <w:kern w:val="1"/>
          <w:lang w:eastAsia="hi-IN" w:bidi="hi-IN"/>
        </w:rPr>
      </w:pPr>
      <w:r>
        <w:rPr>
          <w:rFonts w:ascii="Times New Roman" w:eastAsia="Lucida Sans Unicode" w:hAnsi="Times New Roman"/>
          <w:kern w:val="1"/>
          <w:lang w:eastAsia="hi-IN" w:bidi="hi-IN"/>
        </w:rPr>
        <w:t xml:space="preserve"> Il 2015 ha visto l’</w:t>
      </w:r>
      <w:r w:rsidR="00B27DD2" w:rsidRPr="00905510">
        <w:rPr>
          <w:rFonts w:ascii="Times New Roman" w:eastAsia="Lucida Sans Unicode" w:hAnsi="Times New Roman"/>
          <w:kern w:val="1"/>
          <w:lang w:eastAsia="hi-IN" w:bidi="hi-IN"/>
        </w:rPr>
        <w:t>avvio anche alla rilevazione del</w:t>
      </w:r>
      <w:r w:rsidR="00964E81" w:rsidRPr="00905510">
        <w:rPr>
          <w:rFonts w:ascii="Times New Roman" w:eastAsia="Lucida Sans Unicode" w:hAnsi="Times New Roman"/>
          <w:kern w:val="1"/>
          <w:lang w:eastAsia="hi-IN" w:bidi="hi-IN"/>
        </w:rPr>
        <w:t>le giornate lavorate dalle risorse esterne (incarichi di collaborazione coordinata e continuativa a progetto)</w:t>
      </w:r>
      <w:r w:rsidR="00B27DD2" w:rsidRPr="00905510">
        <w:rPr>
          <w:rFonts w:ascii="Times New Roman" w:eastAsia="Lucida Sans Unicode" w:hAnsi="Times New Roman"/>
          <w:kern w:val="1"/>
          <w:lang w:eastAsia="hi-IN" w:bidi="hi-IN"/>
        </w:rPr>
        <w:t xml:space="preserve"> secondo le indicazioni presenti nella procedura</w:t>
      </w:r>
      <w:r>
        <w:rPr>
          <w:rFonts w:ascii="Times New Roman" w:eastAsia="Lucida Sans Unicode" w:hAnsi="Times New Roman"/>
          <w:kern w:val="1"/>
          <w:lang w:eastAsia="hi-IN" w:bidi="hi-IN"/>
        </w:rPr>
        <w:t xml:space="preserve"> </w:t>
      </w:r>
      <w:r w:rsidR="00B27DD2" w:rsidRPr="00905510">
        <w:rPr>
          <w:rFonts w:ascii="Times New Roman" w:eastAsia="Lucida Sans Unicode" w:hAnsi="Times New Roman"/>
          <w:kern w:val="1"/>
          <w:lang w:eastAsia="hi-IN" w:bidi="hi-IN"/>
        </w:rPr>
        <w:t>nell’applicazione cartellino (https://agidgov.sharepoint.com/servizi/Pagine/Cartellino.aspx..</w:t>
      </w:r>
      <w:r w:rsidR="006210ED">
        <w:rPr>
          <w:rFonts w:ascii="Times New Roman" w:eastAsia="Lucida Sans Unicode" w:hAnsi="Times New Roman"/>
          <w:kern w:val="1"/>
          <w:lang w:eastAsia="hi-IN" w:bidi="hi-IN"/>
        </w:rPr>
        <w:t>)</w:t>
      </w:r>
      <w:r w:rsidR="006E60C0">
        <w:rPr>
          <w:rFonts w:ascii="Times New Roman" w:eastAsia="Lucida Sans Unicode" w:hAnsi="Times New Roman"/>
          <w:kern w:val="1"/>
          <w:lang w:eastAsia="hi-IN" w:bidi="hi-IN"/>
        </w:rPr>
        <w:t>.</w:t>
      </w:r>
      <w:r w:rsidR="00964E81" w:rsidRPr="00905510">
        <w:rPr>
          <w:rFonts w:ascii="Times New Roman" w:eastAsia="Lucida Sans Unicode" w:hAnsi="Times New Roman"/>
          <w:kern w:val="1"/>
          <w:lang w:eastAsia="hi-IN" w:bidi="hi-IN"/>
        </w:rPr>
        <w:t xml:space="preserve"> </w:t>
      </w:r>
    </w:p>
    <w:p w:rsidR="00EC4A11" w:rsidRPr="00905510" w:rsidRDefault="00EC4A11" w:rsidP="00D2621D">
      <w:pPr>
        <w:tabs>
          <w:tab w:val="left" w:pos="1176"/>
        </w:tabs>
        <w:ind w:left="-2552"/>
        <w:jc w:val="center"/>
        <w:rPr>
          <w:rFonts w:ascii="Times New Roman" w:hAnsi="Times New Roman"/>
          <w:b/>
          <w:sz w:val="20"/>
          <w:szCs w:val="18"/>
        </w:rPr>
      </w:pPr>
    </w:p>
    <w:p w:rsidR="00EC4A11" w:rsidRPr="00905510" w:rsidRDefault="00EC4A11" w:rsidP="00D2621D">
      <w:pPr>
        <w:tabs>
          <w:tab w:val="left" w:pos="1176"/>
        </w:tabs>
        <w:ind w:left="-2552"/>
        <w:jc w:val="center"/>
        <w:rPr>
          <w:rFonts w:ascii="Times New Roman" w:hAnsi="Times New Roman"/>
          <w:b/>
          <w:sz w:val="20"/>
          <w:szCs w:val="18"/>
        </w:rPr>
      </w:pPr>
    </w:p>
    <w:p w:rsidR="00D2621D" w:rsidRPr="00905510" w:rsidRDefault="00D2621D" w:rsidP="00D2621D">
      <w:pPr>
        <w:pStyle w:val="Paragrafoelenco"/>
        <w:ind w:left="-2552"/>
        <w:rPr>
          <w:rFonts w:eastAsiaTheme="minorEastAsia"/>
          <w:b/>
          <w:color w:val="1C7391"/>
          <w:sz w:val="22"/>
          <w:szCs w:val="22"/>
        </w:rPr>
      </w:pPr>
    </w:p>
    <w:p w:rsidR="00D2621D" w:rsidRPr="00905510" w:rsidRDefault="00D2621D" w:rsidP="00D2621D">
      <w:pPr>
        <w:pStyle w:val="Paragrafoelenco"/>
        <w:ind w:left="-2552"/>
        <w:rPr>
          <w:rFonts w:eastAsiaTheme="minorEastAsia" w:cstheme="minorBidi"/>
          <w:color w:val="1C7391"/>
        </w:rPr>
      </w:pPr>
    </w:p>
    <w:p w:rsidR="00D2621D" w:rsidRPr="00905510" w:rsidRDefault="00D2621D" w:rsidP="00D2621D">
      <w:pPr>
        <w:pStyle w:val="Paragrafoelenco"/>
        <w:ind w:left="-2552"/>
        <w:rPr>
          <w:rFonts w:eastAsiaTheme="minorEastAsia"/>
          <w:b/>
          <w:color w:val="1C7391"/>
          <w:sz w:val="22"/>
          <w:szCs w:val="22"/>
        </w:rPr>
      </w:pPr>
    </w:p>
    <w:p w:rsidR="006E4B62" w:rsidRPr="00905510" w:rsidRDefault="006E4B62" w:rsidP="00964E81">
      <w:pPr>
        <w:tabs>
          <w:tab w:val="left" w:pos="1176"/>
        </w:tabs>
        <w:ind w:left="-2552"/>
        <w:jc w:val="both"/>
        <w:rPr>
          <w:rFonts w:ascii="Times New Roman" w:hAnsi="Times New Roman"/>
        </w:rPr>
      </w:pPr>
    </w:p>
    <w:p w:rsidR="006E4B62" w:rsidRPr="00905510" w:rsidRDefault="006E4B62" w:rsidP="00964E81">
      <w:pPr>
        <w:tabs>
          <w:tab w:val="left" w:pos="1176"/>
        </w:tabs>
        <w:ind w:left="-2552"/>
        <w:jc w:val="both"/>
        <w:rPr>
          <w:rFonts w:ascii="Times New Roman" w:hAnsi="Times New Roman"/>
        </w:rPr>
      </w:pPr>
    </w:p>
    <w:p w:rsidR="006E4B62" w:rsidRPr="00905510" w:rsidRDefault="006E4B62" w:rsidP="00964E81">
      <w:pPr>
        <w:tabs>
          <w:tab w:val="left" w:pos="1176"/>
        </w:tabs>
        <w:ind w:left="-2552"/>
        <w:jc w:val="both"/>
        <w:rPr>
          <w:rFonts w:ascii="Times New Roman" w:hAnsi="Times New Roman"/>
        </w:rPr>
      </w:pPr>
    </w:p>
    <w:p w:rsidR="00136EA8" w:rsidRPr="00905510" w:rsidRDefault="00136EA8" w:rsidP="00964E81">
      <w:pPr>
        <w:tabs>
          <w:tab w:val="left" w:pos="1176"/>
        </w:tabs>
        <w:ind w:left="-2552"/>
        <w:jc w:val="both"/>
        <w:rPr>
          <w:rFonts w:ascii="Times New Roman" w:hAnsi="Times New Roman"/>
        </w:rPr>
      </w:pPr>
    </w:p>
    <w:p w:rsidR="00B27DD2" w:rsidRPr="00905510" w:rsidRDefault="00B27DD2" w:rsidP="00964E81">
      <w:pPr>
        <w:tabs>
          <w:tab w:val="left" w:pos="1176"/>
        </w:tabs>
        <w:ind w:left="-2552"/>
        <w:jc w:val="both"/>
        <w:rPr>
          <w:rFonts w:ascii="Times New Roman" w:hAnsi="Times New Roman"/>
        </w:rPr>
      </w:pPr>
    </w:p>
    <w:sectPr w:rsidR="00B27DD2" w:rsidRPr="00905510" w:rsidSect="0053519F">
      <w:headerReference w:type="even" r:id="rId17"/>
      <w:footerReference w:type="default" r:id="rId18"/>
      <w:headerReference w:type="first" r:id="rId19"/>
      <w:pgSz w:w="11900" w:h="16840"/>
      <w:pgMar w:top="1985" w:right="1134" w:bottom="2268" w:left="411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6F9" w:rsidRDefault="00AA46F9" w:rsidP="00CE7130">
      <w:r>
        <w:separator/>
      </w:r>
    </w:p>
  </w:endnote>
  <w:endnote w:type="continuationSeparator" w:id="0">
    <w:p w:rsidR="00AA46F9" w:rsidRDefault="00AA46F9" w:rsidP="00CE7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6F9" w:rsidRPr="003275F2" w:rsidRDefault="00AA46F9">
    <w:pPr>
      <w:pStyle w:val="Pidipagina"/>
      <w:jc w:val="right"/>
      <w:rPr>
        <w:rFonts w:ascii="Times New Roman" w:hAnsi="Times New Roman"/>
        <w:color w:val="4F81BD"/>
        <w:sz w:val="20"/>
        <w:szCs w:val="20"/>
      </w:rPr>
    </w:pPr>
    <w:r w:rsidRPr="003275F2">
      <w:rPr>
        <w:rFonts w:ascii="Times New Roman" w:hAnsi="Times New Roman"/>
        <w:color w:val="4F81BD"/>
        <w:sz w:val="20"/>
        <w:szCs w:val="20"/>
      </w:rPr>
      <w:fldChar w:fldCharType="begin"/>
    </w:r>
    <w:r w:rsidRPr="003275F2">
      <w:rPr>
        <w:rFonts w:ascii="Times New Roman" w:hAnsi="Times New Roman"/>
        <w:color w:val="4F81BD"/>
        <w:sz w:val="20"/>
        <w:szCs w:val="20"/>
      </w:rPr>
      <w:instrText>PAGE   \* MERGEFORMAT</w:instrText>
    </w:r>
    <w:r w:rsidRPr="003275F2">
      <w:rPr>
        <w:rFonts w:ascii="Times New Roman" w:hAnsi="Times New Roman"/>
        <w:color w:val="4F81BD"/>
        <w:sz w:val="20"/>
        <w:szCs w:val="20"/>
      </w:rPr>
      <w:fldChar w:fldCharType="separate"/>
    </w:r>
    <w:r w:rsidR="00D718DA">
      <w:rPr>
        <w:rFonts w:ascii="Times New Roman" w:hAnsi="Times New Roman"/>
        <w:noProof/>
        <w:color w:val="4F81BD"/>
        <w:sz w:val="20"/>
        <w:szCs w:val="20"/>
      </w:rPr>
      <w:t>6</w:t>
    </w:r>
    <w:r w:rsidRPr="003275F2">
      <w:rPr>
        <w:rFonts w:ascii="Times New Roman" w:hAnsi="Times New Roman"/>
        <w:color w:val="4F81BD"/>
        <w:sz w:val="20"/>
        <w:szCs w:val="20"/>
      </w:rPr>
      <w:fldChar w:fldCharType="end"/>
    </w:r>
  </w:p>
  <w:p w:rsidR="00AA46F9" w:rsidRDefault="00AA46F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6F9" w:rsidRDefault="00AA46F9" w:rsidP="00CE7130">
      <w:r>
        <w:separator/>
      </w:r>
    </w:p>
  </w:footnote>
  <w:footnote w:type="continuationSeparator" w:id="0">
    <w:p w:rsidR="00AA46F9" w:rsidRDefault="00AA46F9" w:rsidP="00CE7130">
      <w:r>
        <w:continuationSeparator/>
      </w:r>
    </w:p>
  </w:footnote>
  <w:footnote w:id="1">
    <w:p w:rsidR="00AA46F9" w:rsidRDefault="00AA46F9" w:rsidP="008B1384">
      <w:pPr>
        <w:pStyle w:val="Testonotaapidipagina"/>
        <w:ind w:left="-2268"/>
        <w:jc w:val="both"/>
      </w:pPr>
      <w:r>
        <w:rPr>
          <w:rStyle w:val="Rimandonotaapidipagina"/>
        </w:rPr>
        <w:footnoteRef/>
      </w:r>
      <w:r>
        <w:t xml:space="preserve"> </w:t>
      </w:r>
      <w:r w:rsidRPr="002F22E7">
        <w:t>Per ulteriori approfondimenti, si rimanda all’intervento della dott.ssa Anna Maria Curcuruto (Assessore Pianificazione territoriale, Urbanistica, Assetto del territorio, Politiche abitative della Regione Puglia) dal titolo “</w:t>
      </w:r>
      <w:hyperlink r:id="rId1" w:history="1">
        <w:r w:rsidRPr="002F22E7">
          <w:rPr>
            <w:rStyle w:val="Collegamentoipertestuale1"/>
          </w:rPr>
          <w:t>Lo stato dell'arte della rappresentazione geografica pugliese: nuovi obiettivi e prospettive</w:t>
        </w:r>
      </w:hyperlink>
      <w:r w:rsidRPr="002F22E7">
        <w:t>”, tenuto in occasione della Conferenza nazionale sull'informazione geografica organizzata dall'Agenzia per l'Italia Digitale e avente come tema "Il ruolo dell'informazione geografica nel contesto dell'agenda digitale: sfide, opportunità e nuove policy"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6F9" w:rsidRDefault="00AA46F9" w:rsidP="001064C2">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rsidR="00AA46F9" w:rsidRDefault="00AA46F9" w:rsidP="00A45F93">
    <w:pPr>
      <w:pStyle w:val="Intestazione"/>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6F9" w:rsidRDefault="00AA46F9">
    <w:pPr>
      <w:pStyle w:val="Intestazione"/>
    </w:pPr>
    <w:r>
      <w:rPr>
        <w:noProof/>
        <w:lang w:eastAsia="it-IT"/>
      </w:rPr>
      <w:drawing>
        <wp:anchor distT="0" distB="0" distL="114300" distR="114300" simplePos="0" relativeHeight="251657728" behindDoc="0" locked="0" layoutInCell="1" allowOverlap="1" wp14:anchorId="164E951C" wp14:editId="5FBB237E">
          <wp:simplePos x="0" y="0"/>
          <wp:positionH relativeFrom="column">
            <wp:posOffset>-709930</wp:posOffset>
          </wp:positionH>
          <wp:positionV relativeFrom="paragraph">
            <wp:posOffset>-62230</wp:posOffset>
          </wp:positionV>
          <wp:extent cx="3703320" cy="816610"/>
          <wp:effectExtent l="0" t="0" r="0" b="2540"/>
          <wp:wrapThrough wrapText="bothSides">
            <wp:wrapPolygon edited="0">
              <wp:start x="3556" y="0"/>
              <wp:lineTo x="1222" y="2016"/>
              <wp:lineTo x="0" y="4535"/>
              <wp:lineTo x="0" y="17636"/>
              <wp:lineTo x="2667" y="21163"/>
              <wp:lineTo x="3667" y="21163"/>
              <wp:lineTo x="4111" y="21163"/>
              <wp:lineTo x="5000" y="21163"/>
              <wp:lineTo x="21111" y="16628"/>
              <wp:lineTo x="21444" y="10078"/>
              <wp:lineTo x="21444" y="3527"/>
              <wp:lineTo x="18889" y="2519"/>
              <wp:lineTo x="4111" y="0"/>
              <wp:lineTo x="3556" y="0"/>
            </wp:wrapPolygon>
          </wp:wrapThrough>
          <wp:docPr id="1" name="Picture 15" descr="LAVORO SILVIA:silvia:AGID SLIDE:IDENTITY:CARTA INTESTATA:EXE:AGID_logo_carta_intestata-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AVORO SILVIA:silvia:AGID SLIDE:IDENTITY:CARTA INTESTATA:EXE:AGID_logo_carta_intestata-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3320" cy="8166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39CB"/>
    <w:multiLevelType w:val="hybridMultilevel"/>
    <w:tmpl w:val="AB56721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
    <w:nsid w:val="03B32463"/>
    <w:multiLevelType w:val="hybridMultilevel"/>
    <w:tmpl w:val="22D6CD70"/>
    <w:lvl w:ilvl="0" w:tplc="6A76BE6E">
      <w:start w:val="6"/>
      <w:numFmt w:val="decimal"/>
      <w:lvlText w:val="%1)"/>
      <w:lvlJc w:val="left"/>
      <w:pPr>
        <w:ind w:left="-2192" w:hanging="360"/>
      </w:pPr>
      <w:rPr>
        <w:rFonts w:hint="default"/>
      </w:rPr>
    </w:lvl>
    <w:lvl w:ilvl="1" w:tplc="04100019" w:tentative="1">
      <w:start w:val="1"/>
      <w:numFmt w:val="lowerLetter"/>
      <w:lvlText w:val="%2."/>
      <w:lvlJc w:val="left"/>
      <w:pPr>
        <w:ind w:left="-1472" w:hanging="360"/>
      </w:pPr>
    </w:lvl>
    <w:lvl w:ilvl="2" w:tplc="0410001B" w:tentative="1">
      <w:start w:val="1"/>
      <w:numFmt w:val="lowerRoman"/>
      <w:lvlText w:val="%3."/>
      <w:lvlJc w:val="right"/>
      <w:pPr>
        <w:ind w:left="-752" w:hanging="180"/>
      </w:pPr>
    </w:lvl>
    <w:lvl w:ilvl="3" w:tplc="0410000F" w:tentative="1">
      <w:start w:val="1"/>
      <w:numFmt w:val="decimal"/>
      <w:lvlText w:val="%4."/>
      <w:lvlJc w:val="left"/>
      <w:pPr>
        <w:ind w:left="-32" w:hanging="360"/>
      </w:pPr>
    </w:lvl>
    <w:lvl w:ilvl="4" w:tplc="04100019" w:tentative="1">
      <w:start w:val="1"/>
      <w:numFmt w:val="lowerLetter"/>
      <w:lvlText w:val="%5."/>
      <w:lvlJc w:val="left"/>
      <w:pPr>
        <w:ind w:left="688" w:hanging="360"/>
      </w:pPr>
    </w:lvl>
    <w:lvl w:ilvl="5" w:tplc="0410001B" w:tentative="1">
      <w:start w:val="1"/>
      <w:numFmt w:val="lowerRoman"/>
      <w:lvlText w:val="%6."/>
      <w:lvlJc w:val="right"/>
      <w:pPr>
        <w:ind w:left="1408" w:hanging="180"/>
      </w:pPr>
    </w:lvl>
    <w:lvl w:ilvl="6" w:tplc="0410000F" w:tentative="1">
      <w:start w:val="1"/>
      <w:numFmt w:val="decimal"/>
      <w:lvlText w:val="%7."/>
      <w:lvlJc w:val="left"/>
      <w:pPr>
        <w:ind w:left="2128" w:hanging="360"/>
      </w:pPr>
    </w:lvl>
    <w:lvl w:ilvl="7" w:tplc="04100019" w:tentative="1">
      <w:start w:val="1"/>
      <w:numFmt w:val="lowerLetter"/>
      <w:lvlText w:val="%8."/>
      <w:lvlJc w:val="left"/>
      <w:pPr>
        <w:ind w:left="2848" w:hanging="360"/>
      </w:pPr>
    </w:lvl>
    <w:lvl w:ilvl="8" w:tplc="0410001B" w:tentative="1">
      <w:start w:val="1"/>
      <w:numFmt w:val="lowerRoman"/>
      <w:lvlText w:val="%9."/>
      <w:lvlJc w:val="right"/>
      <w:pPr>
        <w:ind w:left="3568" w:hanging="180"/>
      </w:pPr>
    </w:lvl>
  </w:abstractNum>
  <w:abstractNum w:abstractNumId="2">
    <w:nsid w:val="06F46A76"/>
    <w:multiLevelType w:val="hybridMultilevel"/>
    <w:tmpl w:val="7DB618A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nsid w:val="11192881"/>
    <w:multiLevelType w:val="multilevel"/>
    <w:tmpl w:val="9A343322"/>
    <w:lvl w:ilvl="0">
      <w:start w:val="1"/>
      <w:numFmt w:val="decimal"/>
      <w:pStyle w:val="Titolo1"/>
      <w:lvlText w:val="%1"/>
      <w:lvlJc w:val="left"/>
      <w:pPr>
        <w:ind w:left="360" w:hanging="360"/>
      </w:pPr>
      <w:rPr>
        <w:rFonts w:hint="default"/>
      </w:rPr>
    </w:lvl>
    <w:lvl w:ilvl="1">
      <w:start w:val="1"/>
      <w:numFmt w:val="decimal"/>
      <w:pStyle w:val="Titolo2"/>
      <w:lvlText w:val="%1.%2"/>
      <w:lvlJc w:val="left"/>
      <w:pPr>
        <w:ind w:left="108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137E79AE"/>
    <w:multiLevelType w:val="hybridMultilevel"/>
    <w:tmpl w:val="7076F8E8"/>
    <w:lvl w:ilvl="0" w:tplc="04100001">
      <w:start w:val="1"/>
      <w:numFmt w:val="bullet"/>
      <w:lvlText w:val=""/>
      <w:lvlJc w:val="left"/>
      <w:pPr>
        <w:ind w:left="-2257" w:hanging="360"/>
      </w:pPr>
      <w:rPr>
        <w:rFonts w:ascii="Symbol" w:hAnsi="Symbol" w:hint="default"/>
      </w:rPr>
    </w:lvl>
    <w:lvl w:ilvl="1" w:tplc="04100003" w:tentative="1">
      <w:start w:val="1"/>
      <w:numFmt w:val="bullet"/>
      <w:lvlText w:val="o"/>
      <w:lvlJc w:val="left"/>
      <w:pPr>
        <w:ind w:left="-1537" w:hanging="360"/>
      </w:pPr>
      <w:rPr>
        <w:rFonts w:ascii="Courier New" w:hAnsi="Courier New" w:cs="Courier New" w:hint="default"/>
      </w:rPr>
    </w:lvl>
    <w:lvl w:ilvl="2" w:tplc="04100005" w:tentative="1">
      <w:start w:val="1"/>
      <w:numFmt w:val="bullet"/>
      <w:lvlText w:val=""/>
      <w:lvlJc w:val="left"/>
      <w:pPr>
        <w:ind w:left="-817" w:hanging="360"/>
      </w:pPr>
      <w:rPr>
        <w:rFonts w:ascii="Wingdings" w:hAnsi="Wingdings" w:hint="default"/>
      </w:rPr>
    </w:lvl>
    <w:lvl w:ilvl="3" w:tplc="04100001" w:tentative="1">
      <w:start w:val="1"/>
      <w:numFmt w:val="bullet"/>
      <w:lvlText w:val=""/>
      <w:lvlJc w:val="left"/>
      <w:pPr>
        <w:ind w:left="-97" w:hanging="360"/>
      </w:pPr>
      <w:rPr>
        <w:rFonts w:ascii="Symbol" w:hAnsi="Symbol" w:hint="default"/>
      </w:rPr>
    </w:lvl>
    <w:lvl w:ilvl="4" w:tplc="04100003" w:tentative="1">
      <w:start w:val="1"/>
      <w:numFmt w:val="bullet"/>
      <w:lvlText w:val="o"/>
      <w:lvlJc w:val="left"/>
      <w:pPr>
        <w:ind w:left="623" w:hanging="360"/>
      </w:pPr>
      <w:rPr>
        <w:rFonts w:ascii="Courier New" w:hAnsi="Courier New" w:cs="Courier New" w:hint="default"/>
      </w:rPr>
    </w:lvl>
    <w:lvl w:ilvl="5" w:tplc="04100005" w:tentative="1">
      <w:start w:val="1"/>
      <w:numFmt w:val="bullet"/>
      <w:lvlText w:val=""/>
      <w:lvlJc w:val="left"/>
      <w:pPr>
        <w:ind w:left="1343" w:hanging="360"/>
      </w:pPr>
      <w:rPr>
        <w:rFonts w:ascii="Wingdings" w:hAnsi="Wingdings" w:hint="default"/>
      </w:rPr>
    </w:lvl>
    <w:lvl w:ilvl="6" w:tplc="04100001" w:tentative="1">
      <w:start w:val="1"/>
      <w:numFmt w:val="bullet"/>
      <w:lvlText w:val=""/>
      <w:lvlJc w:val="left"/>
      <w:pPr>
        <w:ind w:left="2063" w:hanging="360"/>
      </w:pPr>
      <w:rPr>
        <w:rFonts w:ascii="Symbol" w:hAnsi="Symbol" w:hint="default"/>
      </w:rPr>
    </w:lvl>
    <w:lvl w:ilvl="7" w:tplc="04100003" w:tentative="1">
      <w:start w:val="1"/>
      <w:numFmt w:val="bullet"/>
      <w:lvlText w:val="o"/>
      <w:lvlJc w:val="left"/>
      <w:pPr>
        <w:ind w:left="2783" w:hanging="360"/>
      </w:pPr>
      <w:rPr>
        <w:rFonts w:ascii="Courier New" w:hAnsi="Courier New" w:cs="Courier New" w:hint="default"/>
      </w:rPr>
    </w:lvl>
    <w:lvl w:ilvl="8" w:tplc="04100005" w:tentative="1">
      <w:start w:val="1"/>
      <w:numFmt w:val="bullet"/>
      <w:lvlText w:val=""/>
      <w:lvlJc w:val="left"/>
      <w:pPr>
        <w:ind w:left="3503" w:hanging="360"/>
      </w:pPr>
      <w:rPr>
        <w:rFonts w:ascii="Wingdings" w:hAnsi="Wingdings" w:hint="default"/>
      </w:rPr>
    </w:lvl>
  </w:abstractNum>
  <w:abstractNum w:abstractNumId="5">
    <w:nsid w:val="150B7FD7"/>
    <w:multiLevelType w:val="hybridMultilevel"/>
    <w:tmpl w:val="BF40AE10"/>
    <w:lvl w:ilvl="0" w:tplc="04100001">
      <w:start w:val="1"/>
      <w:numFmt w:val="bullet"/>
      <w:lvlText w:val=""/>
      <w:lvlJc w:val="left"/>
      <w:pPr>
        <w:ind w:left="1582" w:hanging="360"/>
      </w:pPr>
      <w:rPr>
        <w:rFonts w:ascii="Symbol" w:hAnsi="Symbol" w:hint="default"/>
      </w:rPr>
    </w:lvl>
    <w:lvl w:ilvl="1" w:tplc="04100003" w:tentative="1">
      <w:start w:val="1"/>
      <w:numFmt w:val="bullet"/>
      <w:lvlText w:val="o"/>
      <w:lvlJc w:val="left"/>
      <w:pPr>
        <w:ind w:left="2302" w:hanging="360"/>
      </w:pPr>
      <w:rPr>
        <w:rFonts w:ascii="Courier New" w:hAnsi="Courier New" w:cs="Courier New" w:hint="default"/>
      </w:rPr>
    </w:lvl>
    <w:lvl w:ilvl="2" w:tplc="04100005" w:tentative="1">
      <w:start w:val="1"/>
      <w:numFmt w:val="bullet"/>
      <w:lvlText w:val=""/>
      <w:lvlJc w:val="left"/>
      <w:pPr>
        <w:ind w:left="3022" w:hanging="360"/>
      </w:pPr>
      <w:rPr>
        <w:rFonts w:ascii="Wingdings" w:hAnsi="Wingdings" w:hint="default"/>
      </w:rPr>
    </w:lvl>
    <w:lvl w:ilvl="3" w:tplc="04100001" w:tentative="1">
      <w:start w:val="1"/>
      <w:numFmt w:val="bullet"/>
      <w:lvlText w:val=""/>
      <w:lvlJc w:val="left"/>
      <w:pPr>
        <w:ind w:left="3742" w:hanging="360"/>
      </w:pPr>
      <w:rPr>
        <w:rFonts w:ascii="Symbol" w:hAnsi="Symbol" w:hint="default"/>
      </w:rPr>
    </w:lvl>
    <w:lvl w:ilvl="4" w:tplc="04100003" w:tentative="1">
      <w:start w:val="1"/>
      <w:numFmt w:val="bullet"/>
      <w:lvlText w:val="o"/>
      <w:lvlJc w:val="left"/>
      <w:pPr>
        <w:ind w:left="4462" w:hanging="360"/>
      </w:pPr>
      <w:rPr>
        <w:rFonts w:ascii="Courier New" w:hAnsi="Courier New" w:cs="Courier New" w:hint="default"/>
      </w:rPr>
    </w:lvl>
    <w:lvl w:ilvl="5" w:tplc="04100005" w:tentative="1">
      <w:start w:val="1"/>
      <w:numFmt w:val="bullet"/>
      <w:lvlText w:val=""/>
      <w:lvlJc w:val="left"/>
      <w:pPr>
        <w:ind w:left="5182" w:hanging="360"/>
      </w:pPr>
      <w:rPr>
        <w:rFonts w:ascii="Wingdings" w:hAnsi="Wingdings" w:hint="default"/>
      </w:rPr>
    </w:lvl>
    <w:lvl w:ilvl="6" w:tplc="04100001" w:tentative="1">
      <w:start w:val="1"/>
      <w:numFmt w:val="bullet"/>
      <w:lvlText w:val=""/>
      <w:lvlJc w:val="left"/>
      <w:pPr>
        <w:ind w:left="5902" w:hanging="360"/>
      </w:pPr>
      <w:rPr>
        <w:rFonts w:ascii="Symbol" w:hAnsi="Symbol" w:hint="default"/>
      </w:rPr>
    </w:lvl>
    <w:lvl w:ilvl="7" w:tplc="04100003" w:tentative="1">
      <w:start w:val="1"/>
      <w:numFmt w:val="bullet"/>
      <w:lvlText w:val="o"/>
      <w:lvlJc w:val="left"/>
      <w:pPr>
        <w:ind w:left="6622" w:hanging="360"/>
      </w:pPr>
      <w:rPr>
        <w:rFonts w:ascii="Courier New" w:hAnsi="Courier New" w:cs="Courier New" w:hint="default"/>
      </w:rPr>
    </w:lvl>
    <w:lvl w:ilvl="8" w:tplc="04100005" w:tentative="1">
      <w:start w:val="1"/>
      <w:numFmt w:val="bullet"/>
      <w:lvlText w:val=""/>
      <w:lvlJc w:val="left"/>
      <w:pPr>
        <w:ind w:left="7342" w:hanging="360"/>
      </w:pPr>
      <w:rPr>
        <w:rFonts w:ascii="Wingdings" w:hAnsi="Wingdings" w:hint="default"/>
      </w:rPr>
    </w:lvl>
  </w:abstractNum>
  <w:abstractNum w:abstractNumId="6">
    <w:nsid w:val="162F50F4"/>
    <w:multiLevelType w:val="hybridMultilevel"/>
    <w:tmpl w:val="F2E86F32"/>
    <w:lvl w:ilvl="0" w:tplc="04100001">
      <w:start w:val="1"/>
      <w:numFmt w:val="bullet"/>
      <w:lvlText w:val=""/>
      <w:lvlJc w:val="left"/>
      <w:pPr>
        <w:ind w:left="720" w:hanging="360"/>
      </w:pPr>
      <w:rPr>
        <w:rFonts w:ascii="Symbol" w:hAnsi="Symbol" w:hint="default"/>
      </w:rPr>
    </w:lvl>
    <w:lvl w:ilvl="1" w:tplc="5F329BDA">
      <w:start w:val="1"/>
      <w:numFmt w:val="bullet"/>
      <w:lvlText w:val="-"/>
      <w:lvlJc w:val="left"/>
      <w:pPr>
        <w:ind w:left="1353"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8B76714"/>
    <w:multiLevelType w:val="hybridMultilevel"/>
    <w:tmpl w:val="37F075E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E1A0F2A"/>
    <w:multiLevelType w:val="hybridMultilevel"/>
    <w:tmpl w:val="FA842E22"/>
    <w:lvl w:ilvl="0" w:tplc="04100001">
      <w:start w:val="1"/>
      <w:numFmt w:val="bullet"/>
      <w:lvlText w:val=""/>
      <w:lvlJc w:val="left"/>
      <w:pPr>
        <w:ind w:left="786" w:hanging="360"/>
      </w:pPr>
      <w:rPr>
        <w:rFonts w:ascii="Symbol" w:hAnsi="Symbol" w:hint="default"/>
      </w:rPr>
    </w:lvl>
    <w:lvl w:ilvl="1" w:tplc="0410000B">
      <w:start w:val="1"/>
      <w:numFmt w:val="bullet"/>
      <w:lvlText w:val=""/>
      <w:lvlJc w:val="left"/>
      <w:pPr>
        <w:ind w:left="1440" w:hanging="360"/>
      </w:pPr>
      <w:rPr>
        <w:rFonts w:ascii="Wingdings" w:hAnsi="Wingdings"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EE74AA6"/>
    <w:multiLevelType w:val="multilevel"/>
    <w:tmpl w:val="75769994"/>
    <w:lvl w:ilvl="0">
      <w:start w:val="1"/>
      <w:numFmt w:val="decimal"/>
      <w:pStyle w:val="Articolo"/>
      <w:lvlText w:val="ART.%1 "/>
      <w:lvlJc w:val="left"/>
      <w:pPr>
        <w:tabs>
          <w:tab w:val="num" w:pos="0"/>
        </w:tabs>
        <w:ind w:left="0" w:firstLine="0"/>
      </w:pPr>
      <w:rPr>
        <w:b w:val="0"/>
        <w:i w:val="0"/>
        <w:sz w:val="28"/>
      </w:rPr>
    </w:lvl>
    <w:lvl w:ilvl="1">
      <w:start w:val="1"/>
      <w:numFmt w:val="decimal"/>
      <w:pStyle w:val="StileTitolo212pt"/>
      <w:lvlText w:val="Art. %2 - "/>
      <w:lvlJc w:val="left"/>
      <w:pPr>
        <w:tabs>
          <w:tab w:val="num" w:pos="0"/>
        </w:tabs>
        <w:ind w:left="0" w:firstLine="0"/>
      </w:pPr>
      <w:rPr>
        <w:rFonts w:ascii="Times New Roman" w:hAnsi="Times New Roman" w:cs="Times New Roman" w:hint="default"/>
        <w:b/>
        <w:i w:val="0"/>
        <w:sz w:val="26"/>
      </w:rPr>
    </w:lvl>
    <w:lvl w:ilvl="2">
      <w:start w:val="1"/>
      <w:numFmt w:val="upperRoman"/>
      <w:lvlText w:val="Capo %3 - "/>
      <w:lvlJc w:val="left"/>
      <w:pPr>
        <w:tabs>
          <w:tab w:val="num" w:pos="0"/>
        </w:tabs>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nsid w:val="1FBF1A68"/>
    <w:multiLevelType w:val="hybridMultilevel"/>
    <w:tmpl w:val="34249C2A"/>
    <w:lvl w:ilvl="0" w:tplc="BA887620">
      <w:start w:val="1"/>
      <w:numFmt w:val="upperLetter"/>
      <w:lvlText w:val="%1)"/>
      <w:lvlJc w:val="left"/>
      <w:pPr>
        <w:ind w:left="-2192" w:hanging="360"/>
      </w:pPr>
      <w:rPr>
        <w:rFonts w:hint="default"/>
      </w:rPr>
    </w:lvl>
    <w:lvl w:ilvl="1" w:tplc="04100019" w:tentative="1">
      <w:start w:val="1"/>
      <w:numFmt w:val="lowerLetter"/>
      <w:lvlText w:val="%2."/>
      <w:lvlJc w:val="left"/>
      <w:pPr>
        <w:ind w:left="-1472" w:hanging="360"/>
      </w:pPr>
    </w:lvl>
    <w:lvl w:ilvl="2" w:tplc="0410001B" w:tentative="1">
      <w:start w:val="1"/>
      <w:numFmt w:val="lowerRoman"/>
      <w:lvlText w:val="%3."/>
      <w:lvlJc w:val="right"/>
      <w:pPr>
        <w:ind w:left="-752" w:hanging="180"/>
      </w:pPr>
    </w:lvl>
    <w:lvl w:ilvl="3" w:tplc="0410000F" w:tentative="1">
      <w:start w:val="1"/>
      <w:numFmt w:val="decimal"/>
      <w:lvlText w:val="%4."/>
      <w:lvlJc w:val="left"/>
      <w:pPr>
        <w:ind w:left="-32" w:hanging="360"/>
      </w:pPr>
    </w:lvl>
    <w:lvl w:ilvl="4" w:tplc="04100019" w:tentative="1">
      <w:start w:val="1"/>
      <w:numFmt w:val="lowerLetter"/>
      <w:lvlText w:val="%5."/>
      <w:lvlJc w:val="left"/>
      <w:pPr>
        <w:ind w:left="688" w:hanging="360"/>
      </w:pPr>
    </w:lvl>
    <w:lvl w:ilvl="5" w:tplc="0410001B" w:tentative="1">
      <w:start w:val="1"/>
      <w:numFmt w:val="lowerRoman"/>
      <w:lvlText w:val="%6."/>
      <w:lvlJc w:val="right"/>
      <w:pPr>
        <w:ind w:left="1408" w:hanging="180"/>
      </w:pPr>
    </w:lvl>
    <w:lvl w:ilvl="6" w:tplc="0410000F" w:tentative="1">
      <w:start w:val="1"/>
      <w:numFmt w:val="decimal"/>
      <w:lvlText w:val="%7."/>
      <w:lvlJc w:val="left"/>
      <w:pPr>
        <w:ind w:left="2128" w:hanging="360"/>
      </w:pPr>
    </w:lvl>
    <w:lvl w:ilvl="7" w:tplc="04100019" w:tentative="1">
      <w:start w:val="1"/>
      <w:numFmt w:val="lowerLetter"/>
      <w:lvlText w:val="%8."/>
      <w:lvlJc w:val="left"/>
      <w:pPr>
        <w:ind w:left="2848" w:hanging="360"/>
      </w:pPr>
    </w:lvl>
    <w:lvl w:ilvl="8" w:tplc="0410001B" w:tentative="1">
      <w:start w:val="1"/>
      <w:numFmt w:val="lowerRoman"/>
      <w:lvlText w:val="%9."/>
      <w:lvlJc w:val="right"/>
      <w:pPr>
        <w:ind w:left="3568" w:hanging="180"/>
      </w:pPr>
    </w:lvl>
  </w:abstractNum>
  <w:abstractNum w:abstractNumId="11">
    <w:nsid w:val="21C255D4"/>
    <w:multiLevelType w:val="hybridMultilevel"/>
    <w:tmpl w:val="BA88847E"/>
    <w:lvl w:ilvl="0" w:tplc="9C1C5788">
      <w:start w:val="1"/>
      <w:numFmt w:val="bullet"/>
      <w:lvlText w:val=""/>
      <w:lvlJc w:val="left"/>
      <w:pPr>
        <w:ind w:left="-1832" w:hanging="360"/>
      </w:pPr>
      <w:rPr>
        <w:rFonts w:ascii="Symbol" w:hAnsi="Symbol" w:hint="default"/>
      </w:rPr>
    </w:lvl>
    <w:lvl w:ilvl="1" w:tplc="04100003" w:tentative="1">
      <w:start w:val="1"/>
      <w:numFmt w:val="bullet"/>
      <w:lvlText w:val="o"/>
      <w:lvlJc w:val="left"/>
      <w:pPr>
        <w:ind w:left="-392" w:hanging="360"/>
      </w:pPr>
      <w:rPr>
        <w:rFonts w:ascii="Courier New" w:hAnsi="Courier New" w:hint="default"/>
      </w:rPr>
    </w:lvl>
    <w:lvl w:ilvl="2" w:tplc="04100005" w:tentative="1">
      <w:start w:val="1"/>
      <w:numFmt w:val="bullet"/>
      <w:lvlText w:val=""/>
      <w:lvlJc w:val="left"/>
      <w:pPr>
        <w:ind w:left="328" w:hanging="360"/>
      </w:pPr>
      <w:rPr>
        <w:rFonts w:ascii="Wingdings" w:hAnsi="Wingdings" w:hint="default"/>
      </w:rPr>
    </w:lvl>
    <w:lvl w:ilvl="3" w:tplc="04100001" w:tentative="1">
      <w:start w:val="1"/>
      <w:numFmt w:val="bullet"/>
      <w:lvlText w:val=""/>
      <w:lvlJc w:val="left"/>
      <w:pPr>
        <w:ind w:left="1048" w:hanging="360"/>
      </w:pPr>
      <w:rPr>
        <w:rFonts w:ascii="Symbol" w:hAnsi="Symbol" w:hint="default"/>
      </w:rPr>
    </w:lvl>
    <w:lvl w:ilvl="4" w:tplc="04100003" w:tentative="1">
      <w:start w:val="1"/>
      <w:numFmt w:val="bullet"/>
      <w:lvlText w:val="o"/>
      <w:lvlJc w:val="left"/>
      <w:pPr>
        <w:ind w:left="1768" w:hanging="360"/>
      </w:pPr>
      <w:rPr>
        <w:rFonts w:ascii="Courier New" w:hAnsi="Courier New" w:hint="default"/>
      </w:rPr>
    </w:lvl>
    <w:lvl w:ilvl="5" w:tplc="04100005" w:tentative="1">
      <w:start w:val="1"/>
      <w:numFmt w:val="bullet"/>
      <w:lvlText w:val=""/>
      <w:lvlJc w:val="left"/>
      <w:pPr>
        <w:ind w:left="2488" w:hanging="360"/>
      </w:pPr>
      <w:rPr>
        <w:rFonts w:ascii="Wingdings" w:hAnsi="Wingdings" w:hint="default"/>
      </w:rPr>
    </w:lvl>
    <w:lvl w:ilvl="6" w:tplc="04100001" w:tentative="1">
      <w:start w:val="1"/>
      <w:numFmt w:val="bullet"/>
      <w:lvlText w:val=""/>
      <w:lvlJc w:val="left"/>
      <w:pPr>
        <w:ind w:left="3208" w:hanging="360"/>
      </w:pPr>
      <w:rPr>
        <w:rFonts w:ascii="Symbol" w:hAnsi="Symbol" w:hint="default"/>
      </w:rPr>
    </w:lvl>
    <w:lvl w:ilvl="7" w:tplc="04100003" w:tentative="1">
      <w:start w:val="1"/>
      <w:numFmt w:val="bullet"/>
      <w:lvlText w:val="o"/>
      <w:lvlJc w:val="left"/>
      <w:pPr>
        <w:ind w:left="3928" w:hanging="360"/>
      </w:pPr>
      <w:rPr>
        <w:rFonts w:ascii="Courier New" w:hAnsi="Courier New" w:hint="default"/>
      </w:rPr>
    </w:lvl>
    <w:lvl w:ilvl="8" w:tplc="04100005" w:tentative="1">
      <w:start w:val="1"/>
      <w:numFmt w:val="bullet"/>
      <w:lvlText w:val=""/>
      <w:lvlJc w:val="left"/>
      <w:pPr>
        <w:ind w:left="4648" w:hanging="360"/>
      </w:pPr>
      <w:rPr>
        <w:rFonts w:ascii="Wingdings" w:hAnsi="Wingdings" w:hint="default"/>
      </w:rPr>
    </w:lvl>
  </w:abstractNum>
  <w:abstractNum w:abstractNumId="12">
    <w:nsid w:val="23B62FA0"/>
    <w:multiLevelType w:val="hybridMultilevel"/>
    <w:tmpl w:val="8DB012A4"/>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nsid w:val="24517BC0"/>
    <w:multiLevelType w:val="hybridMultilevel"/>
    <w:tmpl w:val="0A5CEDE0"/>
    <w:lvl w:ilvl="0" w:tplc="267844C8">
      <w:start w:val="1"/>
      <w:numFmt w:val="decimal"/>
      <w:lvlText w:val="%1)"/>
      <w:lvlJc w:val="left"/>
      <w:pPr>
        <w:ind w:left="-2192" w:hanging="360"/>
      </w:pPr>
      <w:rPr>
        <w:rFonts w:hint="default"/>
      </w:rPr>
    </w:lvl>
    <w:lvl w:ilvl="1" w:tplc="04100019" w:tentative="1">
      <w:start w:val="1"/>
      <w:numFmt w:val="lowerLetter"/>
      <w:lvlText w:val="%2."/>
      <w:lvlJc w:val="left"/>
      <w:pPr>
        <w:ind w:left="-1472" w:hanging="360"/>
      </w:pPr>
    </w:lvl>
    <w:lvl w:ilvl="2" w:tplc="0410001B" w:tentative="1">
      <w:start w:val="1"/>
      <w:numFmt w:val="lowerRoman"/>
      <w:lvlText w:val="%3."/>
      <w:lvlJc w:val="right"/>
      <w:pPr>
        <w:ind w:left="-752" w:hanging="180"/>
      </w:pPr>
    </w:lvl>
    <w:lvl w:ilvl="3" w:tplc="0410000F" w:tentative="1">
      <w:start w:val="1"/>
      <w:numFmt w:val="decimal"/>
      <w:lvlText w:val="%4."/>
      <w:lvlJc w:val="left"/>
      <w:pPr>
        <w:ind w:left="-32" w:hanging="360"/>
      </w:pPr>
    </w:lvl>
    <w:lvl w:ilvl="4" w:tplc="04100019" w:tentative="1">
      <w:start w:val="1"/>
      <w:numFmt w:val="lowerLetter"/>
      <w:lvlText w:val="%5."/>
      <w:lvlJc w:val="left"/>
      <w:pPr>
        <w:ind w:left="688" w:hanging="360"/>
      </w:pPr>
    </w:lvl>
    <w:lvl w:ilvl="5" w:tplc="0410001B" w:tentative="1">
      <w:start w:val="1"/>
      <w:numFmt w:val="lowerRoman"/>
      <w:lvlText w:val="%6."/>
      <w:lvlJc w:val="right"/>
      <w:pPr>
        <w:ind w:left="1408" w:hanging="180"/>
      </w:pPr>
    </w:lvl>
    <w:lvl w:ilvl="6" w:tplc="0410000F" w:tentative="1">
      <w:start w:val="1"/>
      <w:numFmt w:val="decimal"/>
      <w:lvlText w:val="%7."/>
      <w:lvlJc w:val="left"/>
      <w:pPr>
        <w:ind w:left="2128" w:hanging="360"/>
      </w:pPr>
    </w:lvl>
    <w:lvl w:ilvl="7" w:tplc="04100019" w:tentative="1">
      <w:start w:val="1"/>
      <w:numFmt w:val="lowerLetter"/>
      <w:lvlText w:val="%8."/>
      <w:lvlJc w:val="left"/>
      <w:pPr>
        <w:ind w:left="2848" w:hanging="360"/>
      </w:pPr>
    </w:lvl>
    <w:lvl w:ilvl="8" w:tplc="0410001B" w:tentative="1">
      <w:start w:val="1"/>
      <w:numFmt w:val="lowerRoman"/>
      <w:lvlText w:val="%9."/>
      <w:lvlJc w:val="right"/>
      <w:pPr>
        <w:ind w:left="3568" w:hanging="180"/>
      </w:pPr>
    </w:lvl>
  </w:abstractNum>
  <w:abstractNum w:abstractNumId="14">
    <w:nsid w:val="254045A5"/>
    <w:multiLevelType w:val="hybridMultilevel"/>
    <w:tmpl w:val="10CCC75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15">
    <w:nsid w:val="27256017"/>
    <w:multiLevelType w:val="hybridMultilevel"/>
    <w:tmpl w:val="2078281A"/>
    <w:lvl w:ilvl="0" w:tplc="04100001">
      <w:start w:val="1"/>
      <w:numFmt w:val="bullet"/>
      <w:lvlText w:val=""/>
      <w:lvlJc w:val="left"/>
      <w:pPr>
        <w:ind w:left="-1832" w:hanging="360"/>
      </w:pPr>
      <w:rPr>
        <w:rFonts w:ascii="Symbol" w:hAnsi="Symbol" w:hint="default"/>
      </w:rPr>
    </w:lvl>
    <w:lvl w:ilvl="1" w:tplc="04100003" w:tentative="1">
      <w:start w:val="1"/>
      <w:numFmt w:val="bullet"/>
      <w:lvlText w:val="o"/>
      <w:lvlJc w:val="left"/>
      <w:pPr>
        <w:ind w:left="-1112" w:hanging="360"/>
      </w:pPr>
      <w:rPr>
        <w:rFonts w:ascii="Courier New" w:hAnsi="Courier New" w:cs="Courier New" w:hint="default"/>
      </w:rPr>
    </w:lvl>
    <w:lvl w:ilvl="2" w:tplc="04100005" w:tentative="1">
      <w:start w:val="1"/>
      <w:numFmt w:val="bullet"/>
      <w:lvlText w:val=""/>
      <w:lvlJc w:val="left"/>
      <w:pPr>
        <w:ind w:left="-392" w:hanging="360"/>
      </w:pPr>
      <w:rPr>
        <w:rFonts w:ascii="Wingdings" w:hAnsi="Wingdings" w:hint="default"/>
      </w:rPr>
    </w:lvl>
    <w:lvl w:ilvl="3" w:tplc="04100001" w:tentative="1">
      <w:start w:val="1"/>
      <w:numFmt w:val="bullet"/>
      <w:lvlText w:val=""/>
      <w:lvlJc w:val="left"/>
      <w:pPr>
        <w:ind w:left="328" w:hanging="360"/>
      </w:pPr>
      <w:rPr>
        <w:rFonts w:ascii="Symbol" w:hAnsi="Symbol" w:hint="default"/>
      </w:rPr>
    </w:lvl>
    <w:lvl w:ilvl="4" w:tplc="04100003" w:tentative="1">
      <w:start w:val="1"/>
      <w:numFmt w:val="bullet"/>
      <w:lvlText w:val="o"/>
      <w:lvlJc w:val="left"/>
      <w:pPr>
        <w:ind w:left="1048" w:hanging="360"/>
      </w:pPr>
      <w:rPr>
        <w:rFonts w:ascii="Courier New" w:hAnsi="Courier New" w:cs="Courier New" w:hint="default"/>
      </w:rPr>
    </w:lvl>
    <w:lvl w:ilvl="5" w:tplc="04100005" w:tentative="1">
      <w:start w:val="1"/>
      <w:numFmt w:val="bullet"/>
      <w:lvlText w:val=""/>
      <w:lvlJc w:val="left"/>
      <w:pPr>
        <w:ind w:left="1768" w:hanging="360"/>
      </w:pPr>
      <w:rPr>
        <w:rFonts w:ascii="Wingdings" w:hAnsi="Wingdings" w:hint="default"/>
      </w:rPr>
    </w:lvl>
    <w:lvl w:ilvl="6" w:tplc="04100001" w:tentative="1">
      <w:start w:val="1"/>
      <w:numFmt w:val="bullet"/>
      <w:lvlText w:val=""/>
      <w:lvlJc w:val="left"/>
      <w:pPr>
        <w:ind w:left="2488" w:hanging="360"/>
      </w:pPr>
      <w:rPr>
        <w:rFonts w:ascii="Symbol" w:hAnsi="Symbol" w:hint="default"/>
      </w:rPr>
    </w:lvl>
    <w:lvl w:ilvl="7" w:tplc="04100003" w:tentative="1">
      <w:start w:val="1"/>
      <w:numFmt w:val="bullet"/>
      <w:lvlText w:val="o"/>
      <w:lvlJc w:val="left"/>
      <w:pPr>
        <w:ind w:left="3208" w:hanging="360"/>
      </w:pPr>
      <w:rPr>
        <w:rFonts w:ascii="Courier New" w:hAnsi="Courier New" w:cs="Courier New" w:hint="default"/>
      </w:rPr>
    </w:lvl>
    <w:lvl w:ilvl="8" w:tplc="04100005" w:tentative="1">
      <w:start w:val="1"/>
      <w:numFmt w:val="bullet"/>
      <w:lvlText w:val=""/>
      <w:lvlJc w:val="left"/>
      <w:pPr>
        <w:ind w:left="3928" w:hanging="360"/>
      </w:pPr>
      <w:rPr>
        <w:rFonts w:ascii="Wingdings" w:hAnsi="Wingdings" w:hint="default"/>
      </w:rPr>
    </w:lvl>
  </w:abstractNum>
  <w:abstractNum w:abstractNumId="16">
    <w:nsid w:val="29F30924"/>
    <w:multiLevelType w:val="hybridMultilevel"/>
    <w:tmpl w:val="C6EE2C4E"/>
    <w:lvl w:ilvl="0" w:tplc="6F0210A8">
      <w:start w:val="1"/>
      <w:numFmt w:val="decimal"/>
      <w:lvlText w:val="%1."/>
      <w:lvlJc w:val="left"/>
      <w:pPr>
        <w:tabs>
          <w:tab w:val="num" w:pos="720"/>
        </w:tabs>
        <w:ind w:left="720" w:hanging="360"/>
      </w:pPr>
      <w:rPr>
        <w:rFonts w:hint="default"/>
        <w:sz w:val="24"/>
      </w:rPr>
    </w:lvl>
    <w:lvl w:ilvl="1" w:tplc="04100003">
      <w:start w:val="1"/>
      <w:numFmt w:val="decimal"/>
      <w:lvlText w:val="%2."/>
      <w:lvlJc w:val="left"/>
      <w:pPr>
        <w:tabs>
          <w:tab w:val="num" w:pos="1800"/>
        </w:tabs>
        <w:ind w:left="1800" w:hanging="360"/>
      </w:pPr>
    </w:lvl>
    <w:lvl w:ilvl="2" w:tplc="04100005">
      <w:start w:val="1"/>
      <w:numFmt w:val="decimal"/>
      <w:lvlText w:val="%3."/>
      <w:lvlJc w:val="left"/>
      <w:pPr>
        <w:tabs>
          <w:tab w:val="num" w:pos="2520"/>
        </w:tabs>
        <w:ind w:left="2520" w:hanging="360"/>
      </w:pPr>
    </w:lvl>
    <w:lvl w:ilvl="3" w:tplc="04100001">
      <w:start w:val="1"/>
      <w:numFmt w:val="decimal"/>
      <w:lvlText w:val="%4."/>
      <w:lvlJc w:val="left"/>
      <w:pPr>
        <w:tabs>
          <w:tab w:val="num" w:pos="3240"/>
        </w:tabs>
        <w:ind w:left="3240" w:hanging="360"/>
      </w:pPr>
    </w:lvl>
    <w:lvl w:ilvl="4" w:tplc="04100003">
      <w:start w:val="1"/>
      <w:numFmt w:val="decimal"/>
      <w:lvlText w:val="%5."/>
      <w:lvlJc w:val="left"/>
      <w:pPr>
        <w:tabs>
          <w:tab w:val="num" w:pos="3960"/>
        </w:tabs>
        <w:ind w:left="3960" w:hanging="360"/>
      </w:pPr>
    </w:lvl>
    <w:lvl w:ilvl="5" w:tplc="04100005">
      <w:start w:val="1"/>
      <w:numFmt w:val="decimal"/>
      <w:lvlText w:val="%6."/>
      <w:lvlJc w:val="left"/>
      <w:pPr>
        <w:tabs>
          <w:tab w:val="num" w:pos="4680"/>
        </w:tabs>
        <w:ind w:left="4680" w:hanging="360"/>
      </w:pPr>
    </w:lvl>
    <w:lvl w:ilvl="6" w:tplc="04100001">
      <w:start w:val="1"/>
      <w:numFmt w:val="decimal"/>
      <w:lvlText w:val="%7."/>
      <w:lvlJc w:val="left"/>
      <w:pPr>
        <w:tabs>
          <w:tab w:val="num" w:pos="5400"/>
        </w:tabs>
        <w:ind w:left="5400" w:hanging="360"/>
      </w:pPr>
    </w:lvl>
    <w:lvl w:ilvl="7" w:tplc="04100003">
      <w:start w:val="1"/>
      <w:numFmt w:val="decimal"/>
      <w:lvlText w:val="%8."/>
      <w:lvlJc w:val="left"/>
      <w:pPr>
        <w:tabs>
          <w:tab w:val="num" w:pos="6120"/>
        </w:tabs>
        <w:ind w:left="6120" w:hanging="360"/>
      </w:pPr>
    </w:lvl>
    <w:lvl w:ilvl="8" w:tplc="04100005">
      <w:start w:val="1"/>
      <w:numFmt w:val="decimal"/>
      <w:lvlText w:val="%9."/>
      <w:lvlJc w:val="left"/>
      <w:pPr>
        <w:tabs>
          <w:tab w:val="num" w:pos="6840"/>
        </w:tabs>
        <w:ind w:left="6840" w:hanging="360"/>
      </w:pPr>
    </w:lvl>
  </w:abstractNum>
  <w:abstractNum w:abstractNumId="17">
    <w:nsid w:val="3518099B"/>
    <w:multiLevelType w:val="hybridMultilevel"/>
    <w:tmpl w:val="A594ABEC"/>
    <w:lvl w:ilvl="0" w:tplc="E7B0F6A4">
      <w:start w:val="1"/>
      <w:numFmt w:val="bullet"/>
      <w:pStyle w:val="Elencopuntato"/>
      <w:lvlText w:val="­"/>
      <w:lvlJc w:val="left"/>
      <w:pPr>
        <w:ind w:left="720" w:hanging="360"/>
      </w:pPr>
      <w:rPr>
        <w:rFonts w:ascii="Courier New" w:hAnsi="Courier New"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nsid w:val="36482256"/>
    <w:multiLevelType w:val="hybridMultilevel"/>
    <w:tmpl w:val="D58264D6"/>
    <w:lvl w:ilvl="0" w:tplc="04100001">
      <w:start w:val="1"/>
      <w:numFmt w:val="bullet"/>
      <w:lvlText w:val=""/>
      <w:lvlJc w:val="left"/>
      <w:pPr>
        <w:ind w:left="-1832" w:hanging="360"/>
      </w:pPr>
      <w:rPr>
        <w:rFonts w:ascii="Symbol" w:hAnsi="Symbol" w:hint="default"/>
      </w:rPr>
    </w:lvl>
    <w:lvl w:ilvl="1" w:tplc="04100003" w:tentative="1">
      <w:start w:val="1"/>
      <w:numFmt w:val="bullet"/>
      <w:lvlText w:val="o"/>
      <w:lvlJc w:val="left"/>
      <w:pPr>
        <w:ind w:left="-1112" w:hanging="360"/>
      </w:pPr>
      <w:rPr>
        <w:rFonts w:ascii="Courier New" w:hAnsi="Courier New" w:cs="Courier New" w:hint="default"/>
      </w:rPr>
    </w:lvl>
    <w:lvl w:ilvl="2" w:tplc="04100005" w:tentative="1">
      <w:start w:val="1"/>
      <w:numFmt w:val="bullet"/>
      <w:lvlText w:val=""/>
      <w:lvlJc w:val="left"/>
      <w:pPr>
        <w:ind w:left="-392" w:hanging="360"/>
      </w:pPr>
      <w:rPr>
        <w:rFonts w:ascii="Wingdings" w:hAnsi="Wingdings" w:hint="default"/>
      </w:rPr>
    </w:lvl>
    <w:lvl w:ilvl="3" w:tplc="04100001" w:tentative="1">
      <w:start w:val="1"/>
      <w:numFmt w:val="bullet"/>
      <w:lvlText w:val=""/>
      <w:lvlJc w:val="left"/>
      <w:pPr>
        <w:ind w:left="328" w:hanging="360"/>
      </w:pPr>
      <w:rPr>
        <w:rFonts w:ascii="Symbol" w:hAnsi="Symbol" w:hint="default"/>
      </w:rPr>
    </w:lvl>
    <w:lvl w:ilvl="4" w:tplc="04100003" w:tentative="1">
      <w:start w:val="1"/>
      <w:numFmt w:val="bullet"/>
      <w:lvlText w:val="o"/>
      <w:lvlJc w:val="left"/>
      <w:pPr>
        <w:ind w:left="1048" w:hanging="360"/>
      </w:pPr>
      <w:rPr>
        <w:rFonts w:ascii="Courier New" w:hAnsi="Courier New" w:cs="Courier New" w:hint="default"/>
      </w:rPr>
    </w:lvl>
    <w:lvl w:ilvl="5" w:tplc="04100005" w:tentative="1">
      <w:start w:val="1"/>
      <w:numFmt w:val="bullet"/>
      <w:lvlText w:val=""/>
      <w:lvlJc w:val="left"/>
      <w:pPr>
        <w:ind w:left="1768" w:hanging="360"/>
      </w:pPr>
      <w:rPr>
        <w:rFonts w:ascii="Wingdings" w:hAnsi="Wingdings" w:hint="default"/>
      </w:rPr>
    </w:lvl>
    <w:lvl w:ilvl="6" w:tplc="04100001" w:tentative="1">
      <w:start w:val="1"/>
      <w:numFmt w:val="bullet"/>
      <w:lvlText w:val=""/>
      <w:lvlJc w:val="left"/>
      <w:pPr>
        <w:ind w:left="2488" w:hanging="360"/>
      </w:pPr>
      <w:rPr>
        <w:rFonts w:ascii="Symbol" w:hAnsi="Symbol" w:hint="default"/>
      </w:rPr>
    </w:lvl>
    <w:lvl w:ilvl="7" w:tplc="04100003" w:tentative="1">
      <w:start w:val="1"/>
      <w:numFmt w:val="bullet"/>
      <w:lvlText w:val="o"/>
      <w:lvlJc w:val="left"/>
      <w:pPr>
        <w:ind w:left="3208" w:hanging="360"/>
      </w:pPr>
      <w:rPr>
        <w:rFonts w:ascii="Courier New" w:hAnsi="Courier New" w:cs="Courier New" w:hint="default"/>
      </w:rPr>
    </w:lvl>
    <w:lvl w:ilvl="8" w:tplc="04100005" w:tentative="1">
      <w:start w:val="1"/>
      <w:numFmt w:val="bullet"/>
      <w:lvlText w:val=""/>
      <w:lvlJc w:val="left"/>
      <w:pPr>
        <w:ind w:left="3928" w:hanging="360"/>
      </w:pPr>
      <w:rPr>
        <w:rFonts w:ascii="Wingdings" w:hAnsi="Wingdings" w:hint="default"/>
      </w:rPr>
    </w:lvl>
  </w:abstractNum>
  <w:abstractNum w:abstractNumId="19">
    <w:nsid w:val="3BB42718"/>
    <w:multiLevelType w:val="hybridMultilevel"/>
    <w:tmpl w:val="CABE78AC"/>
    <w:lvl w:ilvl="0" w:tplc="04100001">
      <w:start w:val="1"/>
      <w:numFmt w:val="bullet"/>
      <w:lvlText w:val=""/>
      <w:lvlJc w:val="left"/>
      <w:pPr>
        <w:ind w:left="720" w:hanging="360"/>
      </w:pPr>
      <w:rPr>
        <w:rFonts w:ascii="Symbol" w:hAnsi="Symbol" w:hint="default"/>
      </w:rPr>
    </w:lvl>
    <w:lvl w:ilvl="1" w:tplc="E8B06E2E">
      <w:start w:val="1"/>
      <w:numFmt w:val="decimal"/>
      <w:lvlText w:val="%2."/>
      <w:lvlJc w:val="left"/>
      <w:pPr>
        <w:ind w:left="1620" w:hanging="54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463E7B25"/>
    <w:multiLevelType w:val="hybridMultilevel"/>
    <w:tmpl w:val="3990AB5C"/>
    <w:lvl w:ilvl="0" w:tplc="D19E1D5A">
      <w:start w:val="1"/>
      <w:numFmt w:val="bullet"/>
      <w:lvlText w:val="-"/>
      <w:lvlJc w:val="left"/>
      <w:pPr>
        <w:ind w:left="-1832" w:hanging="360"/>
      </w:pPr>
      <w:rPr>
        <w:rFonts w:ascii="Bookman Old Style" w:hAnsi="Bookman Old Style" w:hint="default"/>
      </w:rPr>
    </w:lvl>
    <w:lvl w:ilvl="1" w:tplc="04100003" w:tentative="1">
      <w:start w:val="1"/>
      <w:numFmt w:val="bullet"/>
      <w:lvlText w:val="o"/>
      <w:lvlJc w:val="left"/>
      <w:pPr>
        <w:ind w:left="-1112" w:hanging="360"/>
      </w:pPr>
      <w:rPr>
        <w:rFonts w:ascii="Courier New" w:hAnsi="Courier New" w:cs="Courier New" w:hint="default"/>
      </w:rPr>
    </w:lvl>
    <w:lvl w:ilvl="2" w:tplc="04100005" w:tentative="1">
      <w:start w:val="1"/>
      <w:numFmt w:val="bullet"/>
      <w:lvlText w:val=""/>
      <w:lvlJc w:val="left"/>
      <w:pPr>
        <w:ind w:left="-392" w:hanging="360"/>
      </w:pPr>
      <w:rPr>
        <w:rFonts w:ascii="Wingdings" w:hAnsi="Wingdings" w:hint="default"/>
      </w:rPr>
    </w:lvl>
    <w:lvl w:ilvl="3" w:tplc="04100001" w:tentative="1">
      <w:start w:val="1"/>
      <w:numFmt w:val="bullet"/>
      <w:lvlText w:val=""/>
      <w:lvlJc w:val="left"/>
      <w:pPr>
        <w:ind w:left="328" w:hanging="360"/>
      </w:pPr>
      <w:rPr>
        <w:rFonts w:ascii="Symbol" w:hAnsi="Symbol" w:hint="default"/>
      </w:rPr>
    </w:lvl>
    <w:lvl w:ilvl="4" w:tplc="04100003" w:tentative="1">
      <w:start w:val="1"/>
      <w:numFmt w:val="bullet"/>
      <w:lvlText w:val="o"/>
      <w:lvlJc w:val="left"/>
      <w:pPr>
        <w:ind w:left="1048" w:hanging="360"/>
      </w:pPr>
      <w:rPr>
        <w:rFonts w:ascii="Courier New" w:hAnsi="Courier New" w:cs="Courier New" w:hint="default"/>
      </w:rPr>
    </w:lvl>
    <w:lvl w:ilvl="5" w:tplc="04100005" w:tentative="1">
      <w:start w:val="1"/>
      <w:numFmt w:val="bullet"/>
      <w:lvlText w:val=""/>
      <w:lvlJc w:val="left"/>
      <w:pPr>
        <w:ind w:left="1768" w:hanging="360"/>
      </w:pPr>
      <w:rPr>
        <w:rFonts w:ascii="Wingdings" w:hAnsi="Wingdings" w:hint="default"/>
      </w:rPr>
    </w:lvl>
    <w:lvl w:ilvl="6" w:tplc="04100001" w:tentative="1">
      <w:start w:val="1"/>
      <w:numFmt w:val="bullet"/>
      <w:lvlText w:val=""/>
      <w:lvlJc w:val="left"/>
      <w:pPr>
        <w:ind w:left="2488" w:hanging="360"/>
      </w:pPr>
      <w:rPr>
        <w:rFonts w:ascii="Symbol" w:hAnsi="Symbol" w:hint="default"/>
      </w:rPr>
    </w:lvl>
    <w:lvl w:ilvl="7" w:tplc="04100003" w:tentative="1">
      <w:start w:val="1"/>
      <w:numFmt w:val="bullet"/>
      <w:lvlText w:val="o"/>
      <w:lvlJc w:val="left"/>
      <w:pPr>
        <w:ind w:left="3208" w:hanging="360"/>
      </w:pPr>
      <w:rPr>
        <w:rFonts w:ascii="Courier New" w:hAnsi="Courier New" w:cs="Courier New" w:hint="default"/>
      </w:rPr>
    </w:lvl>
    <w:lvl w:ilvl="8" w:tplc="04100005" w:tentative="1">
      <w:start w:val="1"/>
      <w:numFmt w:val="bullet"/>
      <w:lvlText w:val=""/>
      <w:lvlJc w:val="left"/>
      <w:pPr>
        <w:ind w:left="3928" w:hanging="360"/>
      </w:pPr>
      <w:rPr>
        <w:rFonts w:ascii="Wingdings" w:hAnsi="Wingdings" w:hint="default"/>
      </w:rPr>
    </w:lvl>
  </w:abstractNum>
  <w:abstractNum w:abstractNumId="21">
    <w:nsid w:val="48617782"/>
    <w:multiLevelType w:val="hybridMultilevel"/>
    <w:tmpl w:val="65FA8EC2"/>
    <w:lvl w:ilvl="0" w:tplc="0410000F">
      <w:start w:val="1"/>
      <w:numFmt w:val="decimal"/>
      <w:lvlText w:val="%1."/>
      <w:lvlJc w:val="left"/>
      <w:pPr>
        <w:ind w:left="862" w:hanging="360"/>
      </w:pPr>
    </w:lvl>
    <w:lvl w:ilvl="1" w:tplc="04100019">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22">
    <w:nsid w:val="48936D2D"/>
    <w:multiLevelType w:val="hybridMultilevel"/>
    <w:tmpl w:val="705E20C0"/>
    <w:lvl w:ilvl="0" w:tplc="C7A0DDFE">
      <w:start w:val="1"/>
      <w:numFmt w:val="bullet"/>
      <w:lvlText w:val=""/>
      <w:lvlJc w:val="left"/>
      <w:pPr>
        <w:tabs>
          <w:tab w:val="num" w:pos="502"/>
        </w:tabs>
        <w:ind w:left="502" w:hanging="360"/>
      </w:pPr>
      <w:rPr>
        <w:rFonts w:ascii="Symbol" w:hAnsi="Symbol" w:hint="default"/>
      </w:rPr>
    </w:lvl>
    <w:lvl w:ilvl="1" w:tplc="04100003">
      <w:start w:val="1"/>
      <w:numFmt w:val="decimal"/>
      <w:lvlText w:val="%2."/>
      <w:lvlJc w:val="left"/>
      <w:pPr>
        <w:tabs>
          <w:tab w:val="num" w:pos="1495"/>
        </w:tabs>
        <w:ind w:left="1495" w:hanging="360"/>
      </w:pPr>
    </w:lvl>
    <w:lvl w:ilvl="2" w:tplc="04100005">
      <w:start w:val="1"/>
      <w:numFmt w:val="decimal"/>
      <w:lvlText w:val="%3."/>
      <w:lvlJc w:val="left"/>
      <w:pPr>
        <w:tabs>
          <w:tab w:val="num" w:pos="2302"/>
        </w:tabs>
        <w:ind w:left="2302" w:hanging="360"/>
      </w:pPr>
    </w:lvl>
    <w:lvl w:ilvl="3" w:tplc="04100001">
      <w:start w:val="1"/>
      <w:numFmt w:val="decimal"/>
      <w:lvlText w:val="%4."/>
      <w:lvlJc w:val="left"/>
      <w:pPr>
        <w:tabs>
          <w:tab w:val="num" w:pos="3022"/>
        </w:tabs>
        <w:ind w:left="3022" w:hanging="360"/>
      </w:pPr>
    </w:lvl>
    <w:lvl w:ilvl="4" w:tplc="04100003">
      <w:start w:val="1"/>
      <w:numFmt w:val="decimal"/>
      <w:lvlText w:val="%5."/>
      <w:lvlJc w:val="left"/>
      <w:pPr>
        <w:tabs>
          <w:tab w:val="num" w:pos="3742"/>
        </w:tabs>
        <w:ind w:left="3742" w:hanging="360"/>
      </w:pPr>
    </w:lvl>
    <w:lvl w:ilvl="5" w:tplc="04100005">
      <w:start w:val="1"/>
      <w:numFmt w:val="decimal"/>
      <w:lvlText w:val="%6."/>
      <w:lvlJc w:val="left"/>
      <w:pPr>
        <w:tabs>
          <w:tab w:val="num" w:pos="4462"/>
        </w:tabs>
        <w:ind w:left="4462" w:hanging="360"/>
      </w:pPr>
    </w:lvl>
    <w:lvl w:ilvl="6" w:tplc="04100001">
      <w:start w:val="1"/>
      <w:numFmt w:val="decimal"/>
      <w:lvlText w:val="%7."/>
      <w:lvlJc w:val="left"/>
      <w:pPr>
        <w:tabs>
          <w:tab w:val="num" w:pos="5182"/>
        </w:tabs>
        <w:ind w:left="5182" w:hanging="360"/>
      </w:pPr>
    </w:lvl>
    <w:lvl w:ilvl="7" w:tplc="04100003">
      <w:start w:val="1"/>
      <w:numFmt w:val="decimal"/>
      <w:lvlText w:val="%8."/>
      <w:lvlJc w:val="left"/>
      <w:pPr>
        <w:tabs>
          <w:tab w:val="num" w:pos="5902"/>
        </w:tabs>
        <w:ind w:left="5902" w:hanging="360"/>
      </w:pPr>
    </w:lvl>
    <w:lvl w:ilvl="8" w:tplc="04100005">
      <w:start w:val="1"/>
      <w:numFmt w:val="decimal"/>
      <w:lvlText w:val="%9."/>
      <w:lvlJc w:val="left"/>
      <w:pPr>
        <w:tabs>
          <w:tab w:val="num" w:pos="6622"/>
        </w:tabs>
        <w:ind w:left="6622" w:hanging="360"/>
      </w:pPr>
    </w:lvl>
  </w:abstractNum>
  <w:abstractNum w:abstractNumId="23">
    <w:nsid w:val="4AAC5A62"/>
    <w:multiLevelType w:val="hybridMultilevel"/>
    <w:tmpl w:val="532E5E28"/>
    <w:lvl w:ilvl="0" w:tplc="04100001">
      <w:start w:val="1"/>
      <w:numFmt w:val="bullet"/>
      <w:lvlText w:val=""/>
      <w:lvlJc w:val="left"/>
      <w:pPr>
        <w:ind w:left="1068" w:hanging="360"/>
      </w:pPr>
      <w:rPr>
        <w:rFonts w:ascii="Symbol" w:hAnsi="Symbol"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4">
    <w:nsid w:val="4AF969B0"/>
    <w:multiLevelType w:val="hybridMultilevel"/>
    <w:tmpl w:val="8DFA47F6"/>
    <w:lvl w:ilvl="0" w:tplc="04100001">
      <w:start w:val="1"/>
      <w:numFmt w:val="bullet"/>
      <w:lvlText w:val=""/>
      <w:lvlJc w:val="left"/>
      <w:pPr>
        <w:ind w:left="1068" w:hanging="360"/>
      </w:pPr>
      <w:rPr>
        <w:rFonts w:ascii="Symbol" w:hAnsi="Symbol" w:hint="default"/>
      </w:rPr>
    </w:lvl>
    <w:lvl w:ilvl="1" w:tplc="04100001">
      <w:start w:val="1"/>
      <w:numFmt w:val="bullet"/>
      <w:lvlText w:val=""/>
      <w:lvlJc w:val="left"/>
      <w:pPr>
        <w:ind w:left="1968" w:hanging="540"/>
      </w:pPr>
      <w:rPr>
        <w:rFonts w:ascii="Symbol" w:hAnsi="Symbol" w:hint="default"/>
      </w:r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nsid w:val="56350319"/>
    <w:multiLevelType w:val="hybridMultilevel"/>
    <w:tmpl w:val="7F541C2A"/>
    <w:lvl w:ilvl="0" w:tplc="A3C65514">
      <w:start w:val="1"/>
      <w:numFmt w:val="bullet"/>
      <w:lvlText w:val="-"/>
      <w:lvlJc w:val="left"/>
      <w:pPr>
        <w:ind w:left="720" w:hanging="360"/>
      </w:pPr>
      <w:rPr>
        <w:rFonts w:ascii="Times New Roman" w:eastAsia="Times New Roman" w:hAnsi="Times New Roman" w:cs="Times New Roman"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6">
    <w:nsid w:val="59624643"/>
    <w:multiLevelType w:val="hybridMultilevel"/>
    <w:tmpl w:val="8D662A62"/>
    <w:lvl w:ilvl="0" w:tplc="C980BD9C">
      <w:start w:val="1"/>
      <w:numFmt w:val="upperLetter"/>
      <w:lvlText w:val="%1)"/>
      <w:lvlJc w:val="left"/>
      <w:pPr>
        <w:ind w:left="-2192" w:hanging="360"/>
      </w:pPr>
      <w:rPr>
        <w:rFonts w:hint="default"/>
      </w:rPr>
    </w:lvl>
    <w:lvl w:ilvl="1" w:tplc="04100019" w:tentative="1">
      <w:start w:val="1"/>
      <w:numFmt w:val="lowerLetter"/>
      <w:lvlText w:val="%2."/>
      <w:lvlJc w:val="left"/>
      <w:pPr>
        <w:ind w:left="-1472" w:hanging="360"/>
      </w:pPr>
    </w:lvl>
    <w:lvl w:ilvl="2" w:tplc="0410001B" w:tentative="1">
      <w:start w:val="1"/>
      <w:numFmt w:val="lowerRoman"/>
      <w:lvlText w:val="%3."/>
      <w:lvlJc w:val="right"/>
      <w:pPr>
        <w:ind w:left="-752" w:hanging="180"/>
      </w:pPr>
    </w:lvl>
    <w:lvl w:ilvl="3" w:tplc="0410000F" w:tentative="1">
      <w:start w:val="1"/>
      <w:numFmt w:val="decimal"/>
      <w:lvlText w:val="%4."/>
      <w:lvlJc w:val="left"/>
      <w:pPr>
        <w:ind w:left="-32" w:hanging="360"/>
      </w:pPr>
    </w:lvl>
    <w:lvl w:ilvl="4" w:tplc="04100019" w:tentative="1">
      <w:start w:val="1"/>
      <w:numFmt w:val="lowerLetter"/>
      <w:lvlText w:val="%5."/>
      <w:lvlJc w:val="left"/>
      <w:pPr>
        <w:ind w:left="688" w:hanging="360"/>
      </w:pPr>
    </w:lvl>
    <w:lvl w:ilvl="5" w:tplc="0410001B" w:tentative="1">
      <w:start w:val="1"/>
      <w:numFmt w:val="lowerRoman"/>
      <w:lvlText w:val="%6."/>
      <w:lvlJc w:val="right"/>
      <w:pPr>
        <w:ind w:left="1408" w:hanging="180"/>
      </w:pPr>
    </w:lvl>
    <w:lvl w:ilvl="6" w:tplc="0410000F" w:tentative="1">
      <w:start w:val="1"/>
      <w:numFmt w:val="decimal"/>
      <w:lvlText w:val="%7."/>
      <w:lvlJc w:val="left"/>
      <w:pPr>
        <w:ind w:left="2128" w:hanging="360"/>
      </w:pPr>
    </w:lvl>
    <w:lvl w:ilvl="7" w:tplc="04100019" w:tentative="1">
      <w:start w:val="1"/>
      <w:numFmt w:val="lowerLetter"/>
      <w:lvlText w:val="%8."/>
      <w:lvlJc w:val="left"/>
      <w:pPr>
        <w:ind w:left="2848" w:hanging="360"/>
      </w:pPr>
    </w:lvl>
    <w:lvl w:ilvl="8" w:tplc="0410001B" w:tentative="1">
      <w:start w:val="1"/>
      <w:numFmt w:val="lowerRoman"/>
      <w:lvlText w:val="%9."/>
      <w:lvlJc w:val="right"/>
      <w:pPr>
        <w:ind w:left="3568" w:hanging="180"/>
      </w:pPr>
    </w:lvl>
  </w:abstractNum>
  <w:abstractNum w:abstractNumId="27">
    <w:nsid w:val="5AF40AAD"/>
    <w:multiLevelType w:val="hybridMultilevel"/>
    <w:tmpl w:val="46940802"/>
    <w:lvl w:ilvl="0" w:tplc="04100001">
      <w:start w:val="1"/>
      <w:numFmt w:val="bullet"/>
      <w:lvlText w:val=""/>
      <w:lvlJc w:val="left"/>
      <w:pPr>
        <w:ind w:left="1222" w:hanging="360"/>
      </w:pPr>
      <w:rPr>
        <w:rFonts w:ascii="Symbol" w:hAnsi="Symbol" w:hint="default"/>
      </w:rPr>
    </w:lvl>
    <w:lvl w:ilvl="1" w:tplc="04100003">
      <w:start w:val="1"/>
      <w:numFmt w:val="bullet"/>
      <w:lvlText w:val="o"/>
      <w:lvlJc w:val="left"/>
      <w:pPr>
        <w:ind w:left="1778" w:hanging="360"/>
      </w:pPr>
      <w:rPr>
        <w:rFonts w:ascii="Courier New" w:hAnsi="Courier New" w:cs="Courier New" w:hint="default"/>
      </w:rPr>
    </w:lvl>
    <w:lvl w:ilvl="2" w:tplc="04100005" w:tentative="1">
      <w:start w:val="1"/>
      <w:numFmt w:val="bullet"/>
      <w:lvlText w:val=""/>
      <w:lvlJc w:val="left"/>
      <w:pPr>
        <w:ind w:left="2662" w:hanging="360"/>
      </w:pPr>
      <w:rPr>
        <w:rFonts w:ascii="Wingdings" w:hAnsi="Wingdings" w:hint="default"/>
      </w:rPr>
    </w:lvl>
    <w:lvl w:ilvl="3" w:tplc="04100001" w:tentative="1">
      <w:start w:val="1"/>
      <w:numFmt w:val="bullet"/>
      <w:lvlText w:val=""/>
      <w:lvlJc w:val="left"/>
      <w:pPr>
        <w:ind w:left="3382" w:hanging="360"/>
      </w:pPr>
      <w:rPr>
        <w:rFonts w:ascii="Symbol" w:hAnsi="Symbol" w:hint="default"/>
      </w:rPr>
    </w:lvl>
    <w:lvl w:ilvl="4" w:tplc="04100003" w:tentative="1">
      <w:start w:val="1"/>
      <w:numFmt w:val="bullet"/>
      <w:lvlText w:val="o"/>
      <w:lvlJc w:val="left"/>
      <w:pPr>
        <w:ind w:left="4102" w:hanging="360"/>
      </w:pPr>
      <w:rPr>
        <w:rFonts w:ascii="Courier New" w:hAnsi="Courier New" w:cs="Courier New" w:hint="default"/>
      </w:rPr>
    </w:lvl>
    <w:lvl w:ilvl="5" w:tplc="04100005" w:tentative="1">
      <w:start w:val="1"/>
      <w:numFmt w:val="bullet"/>
      <w:lvlText w:val=""/>
      <w:lvlJc w:val="left"/>
      <w:pPr>
        <w:ind w:left="4822" w:hanging="360"/>
      </w:pPr>
      <w:rPr>
        <w:rFonts w:ascii="Wingdings" w:hAnsi="Wingdings" w:hint="default"/>
      </w:rPr>
    </w:lvl>
    <w:lvl w:ilvl="6" w:tplc="04100001" w:tentative="1">
      <w:start w:val="1"/>
      <w:numFmt w:val="bullet"/>
      <w:lvlText w:val=""/>
      <w:lvlJc w:val="left"/>
      <w:pPr>
        <w:ind w:left="5542" w:hanging="360"/>
      </w:pPr>
      <w:rPr>
        <w:rFonts w:ascii="Symbol" w:hAnsi="Symbol" w:hint="default"/>
      </w:rPr>
    </w:lvl>
    <w:lvl w:ilvl="7" w:tplc="04100003" w:tentative="1">
      <w:start w:val="1"/>
      <w:numFmt w:val="bullet"/>
      <w:lvlText w:val="o"/>
      <w:lvlJc w:val="left"/>
      <w:pPr>
        <w:ind w:left="6262" w:hanging="360"/>
      </w:pPr>
      <w:rPr>
        <w:rFonts w:ascii="Courier New" w:hAnsi="Courier New" w:cs="Courier New" w:hint="default"/>
      </w:rPr>
    </w:lvl>
    <w:lvl w:ilvl="8" w:tplc="04100005" w:tentative="1">
      <w:start w:val="1"/>
      <w:numFmt w:val="bullet"/>
      <w:lvlText w:val=""/>
      <w:lvlJc w:val="left"/>
      <w:pPr>
        <w:ind w:left="6982" w:hanging="360"/>
      </w:pPr>
      <w:rPr>
        <w:rFonts w:ascii="Wingdings" w:hAnsi="Wingdings" w:hint="default"/>
      </w:rPr>
    </w:lvl>
  </w:abstractNum>
  <w:abstractNum w:abstractNumId="28">
    <w:nsid w:val="5E8D004B"/>
    <w:multiLevelType w:val="hybridMultilevel"/>
    <w:tmpl w:val="DFF2DEB6"/>
    <w:lvl w:ilvl="0" w:tplc="718CA2DC">
      <w:numFmt w:val="bullet"/>
      <w:lvlText w:val="•"/>
      <w:lvlJc w:val="left"/>
      <w:pPr>
        <w:ind w:left="1287" w:hanging="720"/>
      </w:pPr>
      <w:rPr>
        <w:rFonts w:ascii="Times New Roman" w:eastAsia="Lucida Sans Unicode"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5F2C5467"/>
    <w:multiLevelType w:val="hybridMultilevel"/>
    <w:tmpl w:val="58FE8B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3E51A1B"/>
    <w:multiLevelType w:val="hybridMultilevel"/>
    <w:tmpl w:val="476433C6"/>
    <w:lvl w:ilvl="0" w:tplc="F878CF6E">
      <w:start w:val="1"/>
      <w:numFmt w:val="bullet"/>
      <w:lvlText w:val="-"/>
      <w:lvlJc w:val="left"/>
      <w:pPr>
        <w:ind w:left="-1832" w:hanging="360"/>
      </w:pPr>
      <w:rPr>
        <w:rFonts w:ascii="Cambria" w:eastAsia="MS Mincho" w:hAnsi="Cambria" w:cs="Times New Roman" w:hint="default"/>
      </w:rPr>
    </w:lvl>
    <w:lvl w:ilvl="1" w:tplc="04100019" w:tentative="1">
      <w:start w:val="1"/>
      <w:numFmt w:val="lowerLetter"/>
      <w:lvlText w:val="%2."/>
      <w:lvlJc w:val="left"/>
      <w:pPr>
        <w:ind w:left="-1112" w:hanging="360"/>
      </w:pPr>
    </w:lvl>
    <w:lvl w:ilvl="2" w:tplc="0410001B" w:tentative="1">
      <w:start w:val="1"/>
      <w:numFmt w:val="lowerRoman"/>
      <w:lvlText w:val="%3."/>
      <w:lvlJc w:val="right"/>
      <w:pPr>
        <w:ind w:left="-392" w:hanging="180"/>
      </w:pPr>
    </w:lvl>
    <w:lvl w:ilvl="3" w:tplc="0410000F" w:tentative="1">
      <w:start w:val="1"/>
      <w:numFmt w:val="decimal"/>
      <w:lvlText w:val="%4."/>
      <w:lvlJc w:val="left"/>
      <w:pPr>
        <w:ind w:left="328" w:hanging="360"/>
      </w:pPr>
    </w:lvl>
    <w:lvl w:ilvl="4" w:tplc="04100019" w:tentative="1">
      <w:start w:val="1"/>
      <w:numFmt w:val="lowerLetter"/>
      <w:lvlText w:val="%5."/>
      <w:lvlJc w:val="left"/>
      <w:pPr>
        <w:ind w:left="1048" w:hanging="360"/>
      </w:pPr>
    </w:lvl>
    <w:lvl w:ilvl="5" w:tplc="0410001B" w:tentative="1">
      <w:start w:val="1"/>
      <w:numFmt w:val="lowerRoman"/>
      <w:lvlText w:val="%6."/>
      <w:lvlJc w:val="right"/>
      <w:pPr>
        <w:ind w:left="1768" w:hanging="180"/>
      </w:pPr>
    </w:lvl>
    <w:lvl w:ilvl="6" w:tplc="0410000F" w:tentative="1">
      <w:start w:val="1"/>
      <w:numFmt w:val="decimal"/>
      <w:lvlText w:val="%7."/>
      <w:lvlJc w:val="left"/>
      <w:pPr>
        <w:ind w:left="2488" w:hanging="360"/>
      </w:pPr>
    </w:lvl>
    <w:lvl w:ilvl="7" w:tplc="04100019" w:tentative="1">
      <w:start w:val="1"/>
      <w:numFmt w:val="lowerLetter"/>
      <w:lvlText w:val="%8."/>
      <w:lvlJc w:val="left"/>
      <w:pPr>
        <w:ind w:left="3208" w:hanging="360"/>
      </w:pPr>
    </w:lvl>
    <w:lvl w:ilvl="8" w:tplc="0410001B" w:tentative="1">
      <w:start w:val="1"/>
      <w:numFmt w:val="lowerRoman"/>
      <w:lvlText w:val="%9."/>
      <w:lvlJc w:val="right"/>
      <w:pPr>
        <w:ind w:left="3928" w:hanging="180"/>
      </w:pPr>
    </w:lvl>
  </w:abstractNum>
  <w:abstractNum w:abstractNumId="31">
    <w:nsid w:val="65012FEE"/>
    <w:multiLevelType w:val="hybridMultilevel"/>
    <w:tmpl w:val="D132F95A"/>
    <w:lvl w:ilvl="0" w:tplc="96746478">
      <w:numFmt w:val="bullet"/>
      <w:lvlText w:val="-"/>
      <w:lvlJc w:val="left"/>
      <w:pPr>
        <w:ind w:left="720" w:hanging="360"/>
      </w:pPr>
      <w:rPr>
        <w:rFonts w:ascii="Times New Roman" w:eastAsia="Lucida Sans Unicode"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BC70C5C"/>
    <w:multiLevelType w:val="hybridMultilevel"/>
    <w:tmpl w:val="D1287D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6EBC0153"/>
    <w:multiLevelType w:val="hybridMultilevel"/>
    <w:tmpl w:val="E0826FB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70025ED7"/>
    <w:multiLevelType w:val="hybridMultilevel"/>
    <w:tmpl w:val="2D8814E2"/>
    <w:lvl w:ilvl="0" w:tplc="0410000F">
      <w:start w:val="1"/>
      <w:numFmt w:val="decimal"/>
      <w:lvlText w:val="%1."/>
      <w:lvlJc w:val="left"/>
      <w:pPr>
        <w:ind w:left="862" w:hanging="360"/>
      </w:pPr>
    </w:lvl>
    <w:lvl w:ilvl="1" w:tplc="04100019">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35">
    <w:nsid w:val="72AA3FFE"/>
    <w:multiLevelType w:val="hybridMultilevel"/>
    <w:tmpl w:val="867A5682"/>
    <w:lvl w:ilvl="0" w:tplc="04090001">
      <w:start w:val="1"/>
      <w:numFmt w:val="bullet"/>
      <w:lvlText w:val=""/>
      <w:lvlJc w:val="left"/>
      <w:pPr>
        <w:ind w:left="1582" w:hanging="360"/>
      </w:pPr>
      <w:rPr>
        <w:rFonts w:ascii="Symbol" w:hAnsi="Symbol" w:hint="default"/>
      </w:rPr>
    </w:lvl>
    <w:lvl w:ilvl="1" w:tplc="04090003">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36">
    <w:nsid w:val="79DD6D09"/>
    <w:multiLevelType w:val="hybridMultilevel"/>
    <w:tmpl w:val="E56C11B0"/>
    <w:lvl w:ilvl="0" w:tplc="98DA82F8">
      <w:start w:val="2"/>
      <w:numFmt w:val="decimal"/>
      <w:lvlText w:val="%1."/>
      <w:lvlJc w:val="left"/>
      <w:pPr>
        <w:ind w:left="-2192" w:hanging="360"/>
      </w:pPr>
      <w:rPr>
        <w:rFonts w:hint="default"/>
      </w:rPr>
    </w:lvl>
    <w:lvl w:ilvl="1" w:tplc="04100019" w:tentative="1">
      <w:start w:val="1"/>
      <w:numFmt w:val="lowerLetter"/>
      <w:lvlText w:val="%2."/>
      <w:lvlJc w:val="left"/>
      <w:pPr>
        <w:ind w:left="-1472" w:hanging="360"/>
      </w:pPr>
    </w:lvl>
    <w:lvl w:ilvl="2" w:tplc="0410001B" w:tentative="1">
      <w:start w:val="1"/>
      <w:numFmt w:val="lowerRoman"/>
      <w:lvlText w:val="%3."/>
      <w:lvlJc w:val="right"/>
      <w:pPr>
        <w:ind w:left="-752" w:hanging="180"/>
      </w:pPr>
    </w:lvl>
    <w:lvl w:ilvl="3" w:tplc="0410000F" w:tentative="1">
      <w:start w:val="1"/>
      <w:numFmt w:val="decimal"/>
      <w:lvlText w:val="%4."/>
      <w:lvlJc w:val="left"/>
      <w:pPr>
        <w:ind w:left="-32" w:hanging="360"/>
      </w:pPr>
    </w:lvl>
    <w:lvl w:ilvl="4" w:tplc="04100019" w:tentative="1">
      <w:start w:val="1"/>
      <w:numFmt w:val="lowerLetter"/>
      <w:lvlText w:val="%5."/>
      <w:lvlJc w:val="left"/>
      <w:pPr>
        <w:ind w:left="688" w:hanging="360"/>
      </w:pPr>
    </w:lvl>
    <w:lvl w:ilvl="5" w:tplc="0410001B" w:tentative="1">
      <w:start w:val="1"/>
      <w:numFmt w:val="lowerRoman"/>
      <w:lvlText w:val="%6."/>
      <w:lvlJc w:val="right"/>
      <w:pPr>
        <w:ind w:left="1408" w:hanging="180"/>
      </w:pPr>
    </w:lvl>
    <w:lvl w:ilvl="6" w:tplc="0410000F" w:tentative="1">
      <w:start w:val="1"/>
      <w:numFmt w:val="decimal"/>
      <w:lvlText w:val="%7."/>
      <w:lvlJc w:val="left"/>
      <w:pPr>
        <w:ind w:left="2128" w:hanging="360"/>
      </w:pPr>
    </w:lvl>
    <w:lvl w:ilvl="7" w:tplc="04100019" w:tentative="1">
      <w:start w:val="1"/>
      <w:numFmt w:val="lowerLetter"/>
      <w:lvlText w:val="%8."/>
      <w:lvlJc w:val="left"/>
      <w:pPr>
        <w:ind w:left="2848" w:hanging="360"/>
      </w:pPr>
    </w:lvl>
    <w:lvl w:ilvl="8" w:tplc="0410001B" w:tentative="1">
      <w:start w:val="1"/>
      <w:numFmt w:val="lowerRoman"/>
      <w:lvlText w:val="%9."/>
      <w:lvlJc w:val="right"/>
      <w:pPr>
        <w:ind w:left="3568" w:hanging="180"/>
      </w:pPr>
    </w:lvl>
  </w:abstractNum>
  <w:abstractNum w:abstractNumId="37">
    <w:nsid w:val="7E9866B4"/>
    <w:multiLevelType w:val="hybridMultilevel"/>
    <w:tmpl w:val="2D8814E2"/>
    <w:lvl w:ilvl="0" w:tplc="0410000F">
      <w:start w:val="1"/>
      <w:numFmt w:val="decimal"/>
      <w:lvlText w:val="%1."/>
      <w:lvlJc w:val="left"/>
      <w:pPr>
        <w:ind w:left="900" w:hanging="360"/>
      </w:pPr>
    </w:lvl>
    <w:lvl w:ilvl="1" w:tplc="04100019">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38">
    <w:nsid w:val="7FB87BCC"/>
    <w:multiLevelType w:val="hybridMultilevel"/>
    <w:tmpl w:val="4F34F62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3"/>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34"/>
  </w:num>
  <w:num w:numId="5">
    <w:abstractNumId w:val="21"/>
  </w:num>
  <w:num w:numId="6">
    <w:abstractNumId w:val="5"/>
  </w:num>
  <w:num w:numId="7">
    <w:abstractNumId w:val="37"/>
  </w:num>
  <w:num w:numId="8">
    <w:abstractNumId w:val="0"/>
  </w:num>
  <w:num w:numId="9">
    <w:abstractNumId w:val="23"/>
  </w:num>
  <w:num w:numId="10">
    <w:abstractNumId w:val="19"/>
  </w:num>
  <w:num w:numId="11">
    <w:abstractNumId w:val="24"/>
  </w:num>
  <w:num w:numId="12">
    <w:abstractNumId w:val="27"/>
  </w:num>
  <w:num w:numId="13">
    <w:abstractNumId w:val="35"/>
  </w:num>
  <w:num w:numId="14">
    <w:abstractNumId w:val="29"/>
  </w:num>
  <w:num w:numId="15">
    <w:abstractNumId w:val="18"/>
  </w:num>
  <w:num w:numId="16">
    <w:abstractNumId w:val="7"/>
  </w:num>
  <w:num w:numId="17">
    <w:abstractNumId w:val="38"/>
  </w:num>
  <w:num w:numId="18">
    <w:abstractNumId w:val="28"/>
  </w:num>
  <w:num w:numId="19">
    <w:abstractNumId w:val="12"/>
  </w:num>
  <w:num w:numId="20">
    <w:abstractNumId w:val="13"/>
  </w:num>
  <w:num w:numId="21">
    <w:abstractNumId w:val="26"/>
  </w:num>
  <w:num w:numId="22">
    <w:abstractNumId w:val="10"/>
  </w:num>
  <w:num w:numId="23">
    <w:abstractNumId w:val="15"/>
  </w:num>
  <w:num w:numId="24">
    <w:abstractNumId w:val="1"/>
  </w:num>
  <w:num w:numId="25">
    <w:abstractNumId w:val="31"/>
  </w:num>
  <w:num w:numId="26">
    <w:abstractNumId w:val="2"/>
  </w:num>
  <w:num w:numId="27">
    <w:abstractNumId w:val="14"/>
  </w:num>
  <w:num w:numId="28">
    <w:abstractNumId w:val="36"/>
  </w:num>
  <w:num w:numId="29">
    <w:abstractNumId w:val="20"/>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32"/>
  </w:num>
  <w:num w:numId="35">
    <w:abstractNumId w:val="16"/>
  </w:num>
  <w:num w:numId="36">
    <w:abstractNumId w:val="4"/>
  </w:num>
  <w:num w:numId="37">
    <w:abstractNumId w:val="25"/>
  </w:num>
  <w:num w:numId="38">
    <w:abstractNumId w:val="33"/>
  </w:num>
  <w:num w:numId="39">
    <w:abstractNumId w:val="30"/>
  </w:num>
  <w:num w:numId="40">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283"/>
  <w:characterSpacingControl w:val="doNotCompress"/>
  <w:hdrShapeDefaults>
    <o:shapedefaults v:ext="edit" spidmax="419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DD5"/>
    <w:rsid w:val="00000786"/>
    <w:rsid w:val="00001B31"/>
    <w:rsid w:val="00005331"/>
    <w:rsid w:val="00005EC9"/>
    <w:rsid w:val="00011286"/>
    <w:rsid w:val="00012384"/>
    <w:rsid w:val="000127AB"/>
    <w:rsid w:val="000129FA"/>
    <w:rsid w:val="00013BA6"/>
    <w:rsid w:val="00016F46"/>
    <w:rsid w:val="00025465"/>
    <w:rsid w:val="000325C5"/>
    <w:rsid w:val="000337C1"/>
    <w:rsid w:val="00034E5E"/>
    <w:rsid w:val="00036DD5"/>
    <w:rsid w:val="00040248"/>
    <w:rsid w:val="000405F0"/>
    <w:rsid w:val="0004610E"/>
    <w:rsid w:val="0004626E"/>
    <w:rsid w:val="00046278"/>
    <w:rsid w:val="0005452D"/>
    <w:rsid w:val="00057485"/>
    <w:rsid w:val="00061CDA"/>
    <w:rsid w:val="000644C4"/>
    <w:rsid w:val="00064609"/>
    <w:rsid w:val="00070971"/>
    <w:rsid w:val="00083AD5"/>
    <w:rsid w:val="000861A6"/>
    <w:rsid w:val="00086B33"/>
    <w:rsid w:val="00086DB0"/>
    <w:rsid w:val="00087FED"/>
    <w:rsid w:val="00090EB7"/>
    <w:rsid w:val="00095234"/>
    <w:rsid w:val="00095437"/>
    <w:rsid w:val="000966A2"/>
    <w:rsid w:val="000A328C"/>
    <w:rsid w:val="000A6861"/>
    <w:rsid w:val="000B0C62"/>
    <w:rsid w:val="000B785E"/>
    <w:rsid w:val="000C019E"/>
    <w:rsid w:val="000C2ABE"/>
    <w:rsid w:val="000C3D21"/>
    <w:rsid w:val="000C3F4E"/>
    <w:rsid w:val="000C5B47"/>
    <w:rsid w:val="000D7FC9"/>
    <w:rsid w:val="000E59C1"/>
    <w:rsid w:val="000E7F1F"/>
    <w:rsid w:val="000F0B5D"/>
    <w:rsid w:val="000F5B60"/>
    <w:rsid w:val="000F6F7B"/>
    <w:rsid w:val="001050AD"/>
    <w:rsid w:val="001064C2"/>
    <w:rsid w:val="00106B90"/>
    <w:rsid w:val="00107FD8"/>
    <w:rsid w:val="00113175"/>
    <w:rsid w:val="001165C5"/>
    <w:rsid w:val="001173F0"/>
    <w:rsid w:val="00117F14"/>
    <w:rsid w:val="0012093C"/>
    <w:rsid w:val="001309E2"/>
    <w:rsid w:val="00134FED"/>
    <w:rsid w:val="00136627"/>
    <w:rsid w:val="0013679B"/>
    <w:rsid w:val="00136EA8"/>
    <w:rsid w:val="001374D0"/>
    <w:rsid w:val="001443A8"/>
    <w:rsid w:val="00144F7B"/>
    <w:rsid w:val="00147ABF"/>
    <w:rsid w:val="0015045F"/>
    <w:rsid w:val="00153DE8"/>
    <w:rsid w:val="00156539"/>
    <w:rsid w:val="00156CBA"/>
    <w:rsid w:val="0016020D"/>
    <w:rsid w:val="001639D9"/>
    <w:rsid w:val="001704FC"/>
    <w:rsid w:val="00170E4D"/>
    <w:rsid w:val="00170E9D"/>
    <w:rsid w:val="00172B21"/>
    <w:rsid w:val="001737F2"/>
    <w:rsid w:val="00174143"/>
    <w:rsid w:val="00176617"/>
    <w:rsid w:val="001869A4"/>
    <w:rsid w:val="001939FD"/>
    <w:rsid w:val="00195A23"/>
    <w:rsid w:val="001A0C21"/>
    <w:rsid w:val="001A7A8F"/>
    <w:rsid w:val="001B06E3"/>
    <w:rsid w:val="001C7C90"/>
    <w:rsid w:val="001D43ED"/>
    <w:rsid w:val="001D4BA0"/>
    <w:rsid w:val="001D6A83"/>
    <w:rsid w:val="001E27DD"/>
    <w:rsid w:val="001E3B94"/>
    <w:rsid w:val="001E3E41"/>
    <w:rsid w:val="001E6645"/>
    <w:rsid w:val="001F0E03"/>
    <w:rsid w:val="001F1044"/>
    <w:rsid w:val="001F7089"/>
    <w:rsid w:val="00203E5F"/>
    <w:rsid w:val="0020674D"/>
    <w:rsid w:val="0020784A"/>
    <w:rsid w:val="00207982"/>
    <w:rsid w:val="002105DF"/>
    <w:rsid w:val="002134F0"/>
    <w:rsid w:val="00216393"/>
    <w:rsid w:val="002223D1"/>
    <w:rsid w:val="002247DA"/>
    <w:rsid w:val="00236421"/>
    <w:rsid w:val="002531E3"/>
    <w:rsid w:val="002532FD"/>
    <w:rsid w:val="00255100"/>
    <w:rsid w:val="002669D9"/>
    <w:rsid w:val="00267AE5"/>
    <w:rsid w:val="0027027D"/>
    <w:rsid w:val="002709C1"/>
    <w:rsid w:val="00273030"/>
    <w:rsid w:val="00274601"/>
    <w:rsid w:val="002750EB"/>
    <w:rsid w:val="00280151"/>
    <w:rsid w:val="00292DDA"/>
    <w:rsid w:val="002961EA"/>
    <w:rsid w:val="00296AC4"/>
    <w:rsid w:val="002A140D"/>
    <w:rsid w:val="002A3218"/>
    <w:rsid w:val="002A6373"/>
    <w:rsid w:val="002A746C"/>
    <w:rsid w:val="002B104E"/>
    <w:rsid w:val="002B1EA5"/>
    <w:rsid w:val="002B7B14"/>
    <w:rsid w:val="002C0F43"/>
    <w:rsid w:val="002C15BC"/>
    <w:rsid w:val="002C1BA5"/>
    <w:rsid w:val="002C23E5"/>
    <w:rsid w:val="002C3AC3"/>
    <w:rsid w:val="002D3EA6"/>
    <w:rsid w:val="002D664B"/>
    <w:rsid w:val="002D753E"/>
    <w:rsid w:val="002F01BE"/>
    <w:rsid w:val="002F4852"/>
    <w:rsid w:val="002F5FCE"/>
    <w:rsid w:val="003007FD"/>
    <w:rsid w:val="003069A2"/>
    <w:rsid w:val="003201B5"/>
    <w:rsid w:val="00324120"/>
    <w:rsid w:val="003275F2"/>
    <w:rsid w:val="00330239"/>
    <w:rsid w:val="003311B8"/>
    <w:rsid w:val="0033366F"/>
    <w:rsid w:val="0033744D"/>
    <w:rsid w:val="0033768D"/>
    <w:rsid w:val="00337941"/>
    <w:rsid w:val="003416A6"/>
    <w:rsid w:val="00347177"/>
    <w:rsid w:val="00354196"/>
    <w:rsid w:val="003552AD"/>
    <w:rsid w:val="00362DB4"/>
    <w:rsid w:val="003704B5"/>
    <w:rsid w:val="00370FE6"/>
    <w:rsid w:val="00373AA7"/>
    <w:rsid w:val="00385F06"/>
    <w:rsid w:val="003931E9"/>
    <w:rsid w:val="003978CB"/>
    <w:rsid w:val="003A2558"/>
    <w:rsid w:val="003B2651"/>
    <w:rsid w:val="003B5833"/>
    <w:rsid w:val="003C070A"/>
    <w:rsid w:val="003C0FEF"/>
    <w:rsid w:val="003C1ED0"/>
    <w:rsid w:val="003D4179"/>
    <w:rsid w:val="003D43A1"/>
    <w:rsid w:val="003E433C"/>
    <w:rsid w:val="003E498C"/>
    <w:rsid w:val="003E5BCA"/>
    <w:rsid w:val="003F304F"/>
    <w:rsid w:val="003F5D89"/>
    <w:rsid w:val="003F74FD"/>
    <w:rsid w:val="003F7A98"/>
    <w:rsid w:val="00403CC9"/>
    <w:rsid w:val="00405AC3"/>
    <w:rsid w:val="004116D8"/>
    <w:rsid w:val="00411D4A"/>
    <w:rsid w:val="00416356"/>
    <w:rsid w:val="00420454"/>
    <w:rsid w:val="004227C8"/>
    <w:rsid w:val="00423328"/>
    <w:rsid w:val="00425540"/>
    <w:rsid w:val="00431886"/>
    <w:rsid w:val="00441C46"/>
    <w:rsid w:val="004428B1"/>
    <w:rsid w:val="004453CD"/>
    <w:rsid w:val="00445A27"/>
    <w:rsid w:val="00450E62"/>
    <w:rsid w:val="00457D7D"/>
    <w:rsid w:val="0046710D"/>
    <w:rsid w:val="004719C4"/>
    <w:rsid w:val="004723EE"/>
    <w:rsid w:val="004727FF"/>
    <w:rsid w:val="00473A4F"/>
    <w:rsid w:val="00475A3E"/>
    <w:rsid w:val="00482171"/>
    <w:rsid w:val="00482A36"/>
    <w:rsid w:val="00484F85"/>
    <w:rsid w:val="004931EC"/>
    <w:rsid w:val="0049700A"/>
    <w:rsid w:val="004A0520"/>
    <w:rsid w:val="004A09D1"/>
    <w:rsid w:val="004A0EAE"/>
    <w:rsid w:val="004A563B"/>
    <w:rsid w:val="004A6202"/>
    <w:rsid w:val="004B2094"/>
    <w:rsid w:val="004B3070"/>
    <w:rsid w:val="004B64E2"/>
    <w:rsid w:val="004B717D"/>
    <w:rsid w:val="004B74C9"/>
    <w:rsid w:val="004C79E3"/>
    <w:rsid w:val="004D2DBB"/>
    <w:rsid w:val="004D6C8C"/>
    <w:rsid w:val="004F550B"/>
    <w:rsid w:val="0051545C"/>
    <w:rsid w:val="00516D51"/>
    <w:rsid w:val="00532EB4"/>
    <w:rsid w:val="0053499B"/>
    <w:rsid w:val="0053519F"/>
    <w:rsid w:val="0053607E"/>
    <w:rsid w:val="005368DC"/>
    <w:rsid w:val="00536EF5"/>
    <w:rsid w:val="005372F1"/>
    <w:rsid w:val="005417B9"/>
    <w:rsid w:val="00543180"/>
    <w:rsid w:val="0054377B"/>
    <w:rsid w:val="005459C9"/>
    <w:rsid w:val="0054654B"/>
    <w:rsid w:val="005503C4"/>
    <w:rsid w:val="005517E2"/>
    <w:rsid w:val="00552BEC"/>
    <w:rsid w:val="0055407B"/>
    <w:rsid w:val="00560587"/>
    <w:rsid w:val="0056295C"/>
    <w:rsid w:val="0056491E"/>
    <w:rsid w:val="00564DA3"/>
    <w:rsid w:val="005669DD"/>
    <w:rsid w:val="00580465"/>
    <w:rsid w:val="00582EBC"/>
    <w:rsid w:val="00583732"/>
    <w:rsid w:val="0058645E"/>
    <w:rsid w:val="00590D15"/>
    <w:rsid w:val="0059139B"/>
    <w:rsid w:val="00593957"/>
    <w:rsid w:val="00593C10"/>
    <w:rsid w:val="005962C4"/>
    <w:rsid w:val="00597D70"/>
    <w:rsid w:val="005A17F9"/>
    <w:rsid w:val="005B1B28"/>
    <w:rsid w:val="005B3548"/>
    <w:rsid w:val="005B5DCF"/>
    <w:rsid w:val="005C07DE"/>
    <w:rsid w:val="005C1B0A"/>
    <w:rsid w:val="005C67EA"/>
    <w:rsid w:val="005C7031"/>
    <w:rsid w:val="005D25C5"/>
    <w:rsid w:val="005D3BAD"/>
    <w:rsid w:val="005E0922"/>
    <w:rsid w:val="005E1C71"/>
    <w:rsid w:val="005E345B"/>
    <w:rsid w:val="005E7E69"/>
    <w:rsid w:val="005F28BB"/>
    <w:rsid w:val="005F3839"/>
    <w:rsid w:val="00603E26"/>
    <w:rsid w:val="006210ED"/>
    <w:rsid w:val="00650E68"/>
    <w:rsid w:val="00652521"/>
    <w:rsid w:val="006545EA"/>
    <w:rsid w:val="00654ADE"/>
    <w:rsid w:val="00655D16"/>
    <w:rsid w:val="0067369C"/>
    <w:rsid w:val="00681510"/>
    <w:rsid w:val="0068185E"/>
    <w:rsid w:val="00682BAA"/>
    <w:rsid w:val="006908CC"/>
    <w:rsid w:val="00692B1C"/>
    <w:rsid w:val="006A1A08"/>
    <w:rsid w:val="006A225A"/>
    <w:rsid w:val="006B0B62"/>
    <w:rsid w:val="006B5830"/>
    <w:rsid w:val="006B7D14"/>
    <w:rsid w:val="006C637E"/>
    <w:rsid w:val="006C64EF"/>
    <w:rsid w:val="006D4B4D"/>
    <w:rsid w:val="006D6596"/>
    <w:rsid w:val="006E00B1"/>
    <w:rsid w:val="006E4B62"/>
    <w:rsid w:val="006E60C0"/>
    <w:rsid w:val="006E6A2F"/>
    <w:rsid w:val="006E71DB"/>
    <w:rsid w:val="006F5635"/>
    <w:rsid w:val="00700BA2"/>
    <w:rsid w:val="0070363E"/>
    <w:rsid w:val="00703929"/>
    <w:rsid w:val="00713FC7"/>
    <w:rsid w:val="007167D5"/>
    <w:rsid w:val="00720CA7"/>
    <w:rsid w:val="00721E69"/>
    <w:rsid w:val="00726085"/>
    <w:rsid w:val="007268EF"/>
    <w:rsid w:val="00727A5E"/>
    <w:rsid w:val="0073136F"/>
    <w:rsid w:val="00731EB1"/>
    <w:rsid w:val="00735097"/>
    <w:rsid w:val="00737785"/>
    <w:rsid w:val="0074049B"/>
    <w:rsid w:val="007439D7"/>
    <w:rsid w:val="00745FD2"/>
    <w:rsid w:val="0074622C"/>
    <w:rsid w:val="007572AA"/>
    <w:rsid w:val="007638D6"/>
    <w:rsid w:val="00765EE8"/>
    <w:rsid w:val="007705CC"/>
    <w:rsid w:val="007728D7"/>
    <w:rsid w:val="007771A5"/>
    <w:rsid w:val="00780723"/>
    <w:rsid w:val="00782FCE"/>
    <w:rsid w:val="007869CC"/>
    <w:rsid w:val="007926A2"/>
    <w:rsid w:val="007942B6"/>
    <w:rsid w:val="00795D93"/>
    <w:rsid w:val="007A1930"/>
    <w:rsid w:val="007A2295"/>
    <w:rsid w:val="007A2416"/>
    <w:rsid w:val="007A24AD"/>
    <w:rsid w:val="007A2692"/>
    <w:rsid w:val="007A37B9"/>
    <w:rsid w:val="007A571C"/>
    <w:rsid w:val="007B18AD"/>
    <w:rsid w:val="007B701E"/>
    <w:rsid w:val="007C4D4F"/>
    <w:rsid w:val="007C5BCA"/>
    <w:rsid w:val="007C7EB5"/>
    <w:rsid w:val="007D1577"/>
    <w:rsid w:val="007D2B0B"/>
    <w:rsid w:val="007D3ABD"/>
    <w:rsid w:val="007D3B47"/>
    <w:rsid w:val="007E0C6D"/>
    <w:rsid w:val="007E45E5"/>
    <w:rsid w:val="007F0A1C"/>
    <w:rsid w:val="007F11F3"/>
    <w:rsid w:val="007F61A7"/>
    <w:rsid w:val="00805290"/>
    <w:rsid w:val="00807CEF"/>
    <w:rsid w:val="008109BE"/>
    <w:rsid w:val="0081791A"/>
    <w:rsid w:val="0082031B"/>
    <w:rsid w:val="00831381"/>
    <w:rsid w:val="00847365"/>
    <w:rsid w:val="008476A7"/>
    <w:rsid w:val="008507A1"/>
    <w:rsid w:val="008516B0"/>
    <w:rsid w:val="00865541"/>
    <w:rsid w:val="0087523A"/>
    <w:rsid w:val="00882A81"/>
    <w:rsid w:val="00892E57"/>
    <w:rsid w:val="008A2480"/>
    <w:rsid w:val="008B0F28"/>
    <w:rsid w:val="008B1384"/>
    <w:rsid w:val="008B4E78"/>
    <w:rsid w:val="008B5B9F"/>
    <w:rsid w:val="008D2774"/>
    <w:rsid w:val="008E54AE"/>
    <w:rsid w:val="008E6B49"/>
    <w:rsid w:val="008F128F"/>
    <w:rsid w:val="008F5E5A"/>
    <w:rsid w:val="008F64A0"/>
    <w:rsid w:val="0090133D"/>
    <w:rsid w:val="0090181B"/>
    <w:rsid w:val="00905510"/>
    <w:rsid w:val="009069F5"/>
    <w:rsid w:val="009102E1"/>
    <w:rsid w:val="00911975"/>
    <w:rsid w:val="00916CEC"/>
    <w:rsid w:val="00927642"/>
    <w:rsid w:val="0093342E"/>
    <w:rsid w:val="00937CC0"/>
    <w:rsid w:val="009461FC"/>
    <w:rsid w:val="009547EE"/>
    <w:rsid w:val="00954C3A"/>
    <w:rsid w:val="00962DCA"/>
    <w:rsid w:val="00964E81"/>
    <w:rsid w:val="00974F48"/>
    <w:rsid w:val="00982CC2"/>
    <w:rsid w:val="009842CD"/>
    <w:rsid w:val="00985550"/>
    <w:rsid w:val="00991F3A"/>
    <w:rsid w:val="00993D5E"/>
    <w:rsid w:val="009961C5"/>
    <w:rsid w:val="0099764B"/>
    <w:rsid w:val="009A129A"/>
    <w:rsid w:val="009A26E6"/>
    <w:rsid w:val="009A27C9"/>
    <w:rsid w:val="009A2E4E"/>
    <w:rsid w:val="009C3754"/>
    <w:rsid w:val="009C3A5A"/>
    <w:rsid w:val="009C5002"/>
    <w:rsid w:val="009E0624"/>
    <w:rsid w:val="009E7B73"/>
    <w:rsid w:val="009F1D84"/>
    <w:rsid w:val="009F3C59"/>
    <w:rsid w:val="00A00274"/>
    <w:rsid w:val="00A04256"/>
    <w:rsid w:val="00A062B7"/>
    <w:rsid w:val="00A06426"/>
    <w:rsid w:val="00A15665"/>
    <w:rsid w:val="00A20237"/>
    <w:rsid w:val="00A35534"/>
    <w:rsid w:val="00A35FDF"/>
    <w:rsid w:val="00A45F93"/>
    <w:rsid w:val="00A55FB5"/>
    <w:rsid w:val="00A560F5"/>
    <w:rsid w:val="00A6313E"/>
    <w:rsid w:val="00A70970"/>
    <w:rsid w:val="00A7248F"/>
    <w:rsid w:val="00A749B5"/>
    <w:rsid w:val="00A75170"/>
    <w:rsid w:val="00A80E8A"/>
    <w:rsid w:val="00A932B6"/>
    <w:rsid w:val="00AA0735"/>
    <w:rsid w:val="00AA46F9"/>
    <w:rsid w:val="00AB34E2"/>
    <w:rsid w:val="00AB378C"/>
    <w:rsid w:val="00AD3A53"/>
    <w:rsid w:val="00AD42D8"/>
    <w:rsid w:val="00AD7D03"/>
    <w:rsid w:val="00AE1CAF"/>
    <w:rsid w:val="00AE5854"/>
    <w:rsid w:val="00AF1BEC"/>
    <w:rsid w:val="00AF5813"/>
    <w:rsid w:val="00AF6006"/>
    <w:rsid w:val="00AF7FA5"/>
    <w:rsid w:val="00B006C8"/>
    <w:rsid w:val="00B04F98"/>
    <w:rsid w:val="00B11982"/>
    <w:rsid w:val="00B169EF"/>
    <w:rsid w:val="00B22AFF"/>
    <w:rsid w:val="00B259AF"/>
    <w:rsid w:val="00B26668"/>
    <w:rsid w:val="00B27DD2"/>
    <w:rsid w:val="00B32371"/>
    <w:rsid w:val="00B42F59"/>
    <w:rsid w:val="00B447ED"/>
    <w:rsid w:val="00B56A2E"/>
    <w:rsid w:val="00B6196B"/>
    <w:rsid w:val="00B623EC"/>
    <w:rsid w:val="00B641FD"/>
    <w:rsid w:val="00B74EF9"/>
    <w:rsid w:val="00B75661"/>
    <w:rsid w:val="00B86693"/>
    <w:rsid w:val="00B91F02"/>
    <w:rsid w:val="00B920BB"/>
    <w:rsid w:val="00BA162F"/>
    <w:rsid w:val="00BA2340"/>
    <w:rsid w:val="00BA6377"/>
    <w:rsid w:val="00BB5BF9"/>
    <w:rsid w:val="00BC02C6"/>
    <w:rsid w:val="00BC0348"/>
    <w:rsid w:val="00BC3FE4"/>
    <w:rsid w:val="00BD28F1"/>
    <w:rsid w:val="00BD35E0"/>
    <w:rsid w:val="00BD3CB8"/>
    <w:rsid w:val="00BE5B36"/>
    <w:rsid w:val="00BF03C0"/>
    <w:rsid w:val="00BF7ACC"/>
    <w:rsid w:val="00C1679E"/>
    <w:rsid w:val="00C20BAC"/>
    <w:rsid w:val="00C26214"/>
    <w:rsid w:val="00C35952"/>
    <w:rsid w:val="00C37A93"/>
    <w:rsid w:val="00C4110A"/>
    <w:rsid w:val="00C451FA"/>
    <w:rsid w:val="00C46FEC"/>
    <w:rsid w:val="00C5384B"/>
    <w:rsid w:val="00C607FE"/>
    <w:rsid w:val="00C6275A"/>
    <w:rsid w:val="00C64048"/>
    <w:rsid w:val="00C65179"/>
    <w:rsid w:val="00C72F8E"/>
    <w:rsid w:val="00C73251"/>
    <w:rsid w:val="00C73CF3"/>
    <w:rsid w:val="00C73D6F"/>
    <w:rsid w:val="00C74B3A"/>
    <w:rsid w:val="00C963A3"/>
    <w:rsid w:val="00CA1E70"/>
    <w:rsid w:val="00CA525A"/>
    <w:rsid w:val="00CA7195"/>
    <w:rsid w:val="00CA7772"/>
    <w:rsid w:val="00CB3CB0"/>
    <w:rsid w:val="00CB442A"/>
    <w:rsid w:val="00CB7CCE"/>
    <w:rsid w:val="00CC095C"/>
    <w:rsid w:val="00CC4782"/>
    <w:rsid w:val="00CC778A"/>
    <w:rsid w:val="00CD652D"/>
    <w:rsid w:val="00CD6E4A"/>
    <w:rsid w:val="00CD7109"/>
    <w:rsid w:val="00CE13BB"/>
    <w:rsid w:val="00CE7130"/>
    <w:rsid w:val="00D01AE5"/>
    <w:rsid w:val="00D05E65"/>
    <w:rsid w:val="00D14015"/>
    <w:rsid w:val="00D1409A"/>
    <w:rsid w:val="00D17538"/>
    <w:rsid w:val="00D215A9"/>
    <w:rsid w:val="00D2365C"/>
    <w:rsid w:val="00D2621D"/>
    <w:rsid w:val="00D36DFC"/>
    <w:rsid w:val="00D409C9"/>
    <w:rsid w:val="00D41B46"/>
    <w:rsid w:val="00D43CF4"/>
    <w:rsid w:val="00D5164B"/>
    <w:rsid w:val="00D54692"/>
    <w:rsid w:val="00D550F9"/>
    <w:rsid w:val="00D6007E"/>
    <w:rsid w:val="00D61DCE"/>
    <w:rsid w:val="00D67CC6"/>
    <w:rsid w:val="00D718DA"/>
    <w:rsid w:val="00D73FEB"/>
    <w:rsid w:val="00D81546"/>
    <w:rsid w:val="00D86FB0"/>
    <w:rsid w:val="00D93A5B"/>
    <w:rsid w:val="00DA2630"/>
    <w:rsid w:val="00DA368E"/>
    <w:rsid w:val="00DC312B"/>
    <w:rsid w:val="00DC64F1"/>
    <w:rsid w:val="00DD09DB"/>
    <w:rsid w:val="00DD1497"/>
    <w:rsid w:val="00DD6299"/>
    <w:rsid w:val="00DE3D3E"/>
    <w:rsid w:val="00DE6C4D"/>
    <w:rsid w:val="00DE6F49"/>
    <w:rsid w:val="00DE6FE5"/>
    <w:rsid w:val="00DF0813"/>
    <w:rsid w:val="00DF0895"/>
    <w:rsid w:val="00DF0ABB"/>
    <w:rsid w:val="00DF30AF"/>
    <w:rsid w:val="00DF586F"/>
    <w:rsid w:val="00E000C4"/>
    <w:rsid w:val="00E00C47"/>
    <w:rsid w:val="00E028C2"/>
    <w:rsid w:val="00E03FF4"/>
    <w:rsid w:val="00E04242"/>
    <w:rsid w:val="00E04D62"/>
    <w:rsid w:val="00E06F99"/>
    <w:rsid w:val="00E10552"/>
    <w:rsid w:val="00E110B8"/>
    <w:rsid w:val="00E148FC"/>
    <w:rsid w:val="00E15DFA"/>
    <w:rsid w:val="00E173FF"/>
    <w:rsid w:val="00E2371D"/>
    <w:rsid w:val="00E33533"/>
    <w:rsid w:val="00E36DBB"/>
    <w:rsid w:val="00E408C8"/>
    <w:rsid w:val="00E41186"/>
    <w:rsid w:val="00E45DE8"/>
    <w:rsid w:val="00E47923"/>
    <w:rsid w:val="00E51900"/>
    <w:rsid w:val="00E544E7"/>
    <w:rsid w:val="00E55221"/>
    <w:rsid w:val="00E556FB"/>
    <w:rsid w:val="00E56378"/>
    <w:rsid w:val="00E60C9A"/>
    <w:rsid w:val="00E65B1F"/>
    <w:rsid w:val="00E72171"/>
    <w:rsid w:val="00E73F73"/>
    <w:rsid w:val="00E73FA5"/>
    <w:rsid w:val="00E750DA"/>
    <w:rsid w:val="00E77629"/>
    <w:rsid w:val="00E8101F"/>
    <w:rsid w:val="00E82929"/>
    <w:rsid w:val="00E8442F"/>
    <w:rsid w:val="00E8619E"/>
    <w:rsid w:val="00E86A14"/>
    <w:rsid w:val="00E91652"/>
    <w:rsid w:val="00E93680"/>
    <w:rsid w:val="00E94953"/>
    <w:rsid w:val="00E95334"/>
    <w:rsid w:val="00E97470"/>
    <w:rsid w:val="00EA0349"/>
    <w:rsid w:val="00EA080D"/>
    <w:rsid w:val="00EA4580"/>
    <w:rsid w:val="00EA5D42"/>
    <w:rsid w:val="00EA5F1D"/>
    <w:rsid w:val="00EA72BA"/>
    <w:rsid w:val="00EB2565"/>
    <w:rsid w:val="00EB2F24"/>
    <w:rsid w:val="00EB6228"/>
    <w:rsid w:val="00EC1542"/>
    <w:rsid w:val="00EC4A11"/>
    <w:rsid w:val="00EF14A9"/>
    <w:rsid w:val="00EF5994"/>
    <w:rsid w:val="00F00361"/>
    <w:rsid w:val="00F01264"/>
    <w:rsid w:val="00F02553"/>
    <w:rsid w:val="00F02D57"/>
    <w:rsid w:val="00F05205"/>
    <w:rsid w:val="00F14377"/>
    <w:rsid w:val="00F143F1"/>
    <w:rsid w:val="00F22C95"/>
    <w:rsid w:val="00F26BA8"/>
    <w:rsid w:val="00F27936"/>
    <w:rsid w:val="00F31E4E"/>
    <w:rsid w:val="00F37F35"/>
    <w:rsid w:val="00F405B9"/>
    <w:rsid w:val="00F477D0"/>
    <w:rsid w:val="00F5231E"/>
    <w:rsid w:val="00F53595"/>
    <w:rsid w:val="00F53B07"/>
    <w:rsid w:val="00F60E34"/>
    <w:rsid w:val="00F808BF"/>
    <w:rsid w:val="00F93F6F"/>
    <w:rsid w:val="00F9635D"/>
    <w:rsid w:val="00F96D19"/>
    <w:rsid w:val="00F96D30"/>
    <w:rsid w:val="00F97768"/>
    <w:rsid w:val="00FA2EFC"/>
    <w:rsid w:val="00FA4511"/>
    <w:rsid w:val="00FA4D7D"/>
    <w:rsid w:val="00FB12CD"/>
    <w:rsid w:val="00FB3249"/>
    <w:rsid w:val="00FB3BD8"/>
    <w:rsid w:val="00FB715B"/>
    <w:rsid w:val="00FC4430"/>
    <w:rsid w:val="00FC73A0"/>
    <w:rsid w:val="00FC79ED"/>
    <w:rsid w:val="00FD0AFF"/>
    <w:rsid w:val="00FD2F54"/>
    <w:rsid w:val="00FD62C3"/>
    <w:rsid w:val="00FE68EC"/>
    <w:rsid w:val="00FE6A8C"/>
    <w:rsid w:val="00FE7F36"/>
    <w:rsid w:val="00FF2B10"/>
    <w:rsid w:val="00FF66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985"/>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D28F1"/>
    <w:rPr>
      <w:sz w:val="24"/>
      <w:szCs w:val="24"/>
      <w:lang w:eastAsia="en-US"/>
    </w:rPr>
  </w:style>
  <w:style w:type="paragraph" w:styleId="Titolo1">
    <w:name w:val="heading 1"/>
    <w:basedOn w:val="Normale"/>
    <w:next w:val="Normale"/>
    <w:link w:val="Titolo1Carattere"/>
    <w:qFormat/>
    <w:rsid w:val="00F26BA8"/>
    <w:pPr>
      <w:keepNext/>
      <w:numPr>
        <w:numId w:val="1"/>
      </w:numPr>
      <w:suppressAutoHyphens/>
      <w:jc w:val="both"/>
      <w:outlineLvl w:val="0"/>
    </w:pPr>
    <w:rPr>
      <w:rFonts w:ascii="Calibri" w:eastAsia="Times New Roman" w:hAnsi="Calibri"/>
      <w:b/>
      <w:bCs/>
      <w:lang w:val="x-none" w:eastAsia="ar-SA"/>
    </w:rPr>
  </w:style>
  <w:style w:type="paragraph" w:styleId="Titolo2">
    <w:name w:val="heading 2"/>
    <w:basedOn w:val="Normale"/>
    <w:next w:val="Normale"/>
    <w:link w:val="Titolo2Carattere"/>
    <w:qFormat/>
    <w:rsid w:val="00F26BA8"/>
    <w:pPr>
      <w:keepNext/>
      <w:numPr>
        <w:ilvl w:val="1"/>
        <w:numId w:val="1"/>
      </w:numPr>
      <w:suppressAutoHyphens/>
      <w:outlineLvl w:val="1"/>
    </w:pPr>
    <w:rPr>
      <w:rFonts w:ascii="Calibri" w:eastAsia="Times New Roman" w:hAnsi="Calibri"/>
      <w:b/>
      <w:bCs/>
      <w:lang w:val="x-none" w:eastAsia="ar-SA"/>
    </w:rPr>
  </w:style>
  <w:style w:type="paragraph" w:styleId="Titolo4">
    <w:name w:val="heading 4"/>
    <w:basedOn w:val="Normale"/>
    <w:next w:val="Normale"/>
    <w:link w:val="Titolo4Carattere"/>
    <w:uiPriority w:val="9"/>
    <w:semiHidden/>
    <w:unhideWhenUsed/>
    <w:qFormat/>
    <w:rsid w:val="00F27936"/>
    <w:pPr>
      <w:keepNext/>
      <w:spacing w:before="240" w:after="60"/>
      <w:outlineLvl w:val="3"/>
    </w:pPr>
    <w:rPr>
      <w:rFonts w:ascii="Calibri" w:eastAsia="Times New Roman" w:hAnsi="Calibri"/>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E7130"/>
    <w:pPr>
      <w:tabs>
        <w:tab w:val="center" w:pos="4153"/>
        <w:tab w:val="right" w:pos="8306"/>
      </w:tabs>
    </w:pPr>
  </w:style>
  <w:style w:type="character" w:customStyle="1" w:styleId="IntestazioneCarattere">
    <w:name w:val="Intestazione Carattere"/>
    <w:basedOn w:val="Carpredefinitoparagrafo"/>
    <w:link w:val="Intestazione"/>
    <w:uiPriority w:val="99"/>
    <w:rsid w:val="00CE7130"/>
  </w:style>
  <w:style w:type="paragraph" w:styleId="Pidipagina">
    <w:name w:val="footer"/>
    <w:basedOn w:val="Normale"/>
    <w:link w:val="PidipaginaCarattere"/>
    <w:uiPriority w:val="99"/>
    <w:unhideWhenUsed/>
    <w:rsid w:val="00CE7130"/>
    <w:pPr>
      <w:tabs>
        <w:tab w:val="center" w:pos="4153"/>
        <w:tab w:val="right" w:pos="8306"/>
      </w:tabs>
    </w:pPr>
  </w:style>
  <w:style w:type="character" w:customStyle="1" w:styleId="PidipaginaCarattere">
    <w:name w:val="Piè di pagina Carattere"/>
    <w:basedOn w:val="Carpredefinitoparagrafo"/>
    <w:link w:val="Pidipagina"/>
    <w:uiPriority w:val="99"/>
    <w:rsid w:val="00CE7130"/>
  </w:style>
  <w:style w:type="character" w:styleId="Numeropagina">
    <w:name w:val="page number"/>
    <w:basedOn w:val="Carpredefinitoparagrafo"/>
    <w:uiPriority w:val="99"/>
    <w:semiHidden/>
    <w:unhideWhenUsed/>
    <w:rsid w:val="00A45F93"/>
  </w:style>
  <w:style w:type="table" w:styleId="Grigliatabella">
    <w:name w:val="Table Grid"/>
    <w:basedOn w:val="Tabellanormale"/>
    <w:uiPriority w:val="59"/>
    <w:rsid w:val="00B22A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74">
    <w:name w:val="Font Style274"/>
    <w:rsid w:val="00F9635D"/>
    <w:rPr>
      <w:rFonts w:ascii="Arial" w:hAnsi="Arial" w:cs="Arial"/>
      <w:color w:val="000000"/>
      <w:sz w:val="22"/>
      <w:szCs w:val="22"/>
    </w:rPr>
  </w:style>
  <w:style w:type="paragraph" w:customStyle="1" w:styleId="Style1">
    <w:name w:val="Style1"/>
    <w:basedOn w:val="Normale"/>
    <w:rsid w:val="00F9635D"/>
    <w:pPr>
      <w:widowControl w:val="0"/>
      <w:suppressAutoHyphens/>
      <w:autoSpaceDE w:val="0"/>
    </w:pPr>
    <w:rPr>
      <w:rFonts w:ascii="Courier New" w:eastAsia="Times New Roman" w:hAnsi="Courier New" w:cs="Courier New"/>
      <w:lang w:eastAsia="zh-CN"/>
    </w:rPr>
  </w:style>
  <w:style w:type="paragraph" w:styleId="Paragrafoelenco">
    <w:name w:val="List Paragraph"/>
    <w:basedOn w:val="Normale"/>
    <w:uiPriority w:val="99"/>
    <w:qFormat/>
    <w:rsid w:val="00726085"/>
    <w:pPr>
      <w:ind w:left="708"/>
    </w:pPr>
  </w:style>
  <w:style w:type="paragraph" w:customStyle="1" w:styleId="LAmministrazionehagiustificatoconproblemiorganizzativiinterni">
    <w:name w:val="L'Amministrazione ha giustificato con problemi organizzativi interni"/>
    <w:basedOn w:val="Normale"/>
    <w:rsid w:val="00FE68EC"/>
    <w:pPr>
      <w:tabs>
        <w:tab w:val="left" w:pos="709"/>
      </w:tabs>
      <w:ind w:left="284"/>
      <w:jc w:val="both"/>
    </w:pPr>
    <w:rPr>
      <w:rFonts w:ascii="Times New Roman" w:eastAsia="Times New Roman" w:hAnsi="Times New Roman"/>
      <w:szCs w:val="20"/>
      <w:lang w:eastAsia="it-IT"/>
    </w:rPr>
  </w:style>
  <w:style w:type="table" w:customStyle="1" w:styleId="Grigliatabella1">
    <w:name w:val="Griglia tabella1"/>
    <w:basedOn w:val="Tabellanormale"/>
    <w:next w:val="Grigliatabella"/>
    <w:rsid w:val="00FA451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rsid w:val="000F6F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ncochiaro-Colore11">
    <w:name w:val="Elenco chiaro - Colore 11"/>
    <w:basedOn w:val="Tabellanormale"/>
    <w:next w:val="Elencochiaro-Colore1"/>
    <w:uiPriority w:val="61"/>
    <w:rsid w:val="002C23E5"/>
    <w:rPr>
      <w:rFonts w:eastAsia="Times New Roman"/>
      <w:sz w:val="24"/>
      <w:szCs w:val="24"/>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Elencochiaro-Colore1">
    <w:name w:val="Light List Accent 1"/>
    <w:basedOn w:val="Tabellanormale"/>
    <w:uiPriority w:val="61"/>
    <w:rsid w:val="002C23E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itolo1Carattere">
    <w:name w:val="Titolo 1 Carattere"/>
    <w:link w:val="Titolo1"/>
    <w:rsid w:val="00F26BA8"/>
    <w:rPr>
      <w:rFonts w:ascii="Calibri" w:eastAsia="Times New Roman" w:hAnsi="Calibri"/>
      <w:b/>
      <w:bCs/>
      <w:sz w:val="24"/>
      <w:szCs w:val="24"/>
      <w:lang w:val="x-none" w:eastAsia="ar-SA"/>
    </w:rPr>
  </w:style>
  <w:style w:type="character" w:customStyle="1" w:styleId="Titolo2Carattere">
    <w:name w:val="Titolo 2 Carattere"/>
    <w:link w:val="Titolo2"/>
    <w:rsid w:val="00F26BA8"/>
    <w:rPr>
      <w:rFonts w:ascii="Calibri" w:eastAsia="Times New Roman" w:hAnsi="Calibri"/>
      <w:b/>
      <w:bCs/>
      <w:sz w:val="24"/>
      <w:szCs w:val="24"/>
      <w:lang w:val="x-none" w:eastAsia="ar-SA"/>
    </w:rPr>
  </w:style>
  <w:style w:type="paragraph" w:customStyle="1" w:styleId="Articolo">
    <w:name w:val="Articolo"/>
    <w:basedOn w:val="Normale"/>
    <w:rsid w:val="00FA4D7D"/>
    <w:pPr>
      <w:numPr>
        <w:numId w:val="2"/>
      </w:numPr>
      <w:jc w:val="both"/>
      <w:outlineLvl w:val="0"/>
    </w:pPr>
    <w:rPr>
      <w:rFonts w:ascii="Times New Roman" w:eastAsia="Times New Roman" w:hAnsi="Times New Roman"/>
      <w:b/>
      <w:lang w:eastAsia="it-IT"/>
    </w:rPr>
  </w:style>
  <w:style w:type="paragraph" w:customStyle="1" w:styleId="StileTitolo212pt">
    <w:name w:val="Stile Titolo 2 + 12 pt"/>
    <w:basedOn w:val="Normale"/>
    <w:rsid w:val="00FA4D7D"/>
    <w:pPr>
      <w:numPr>
        <w:ilvl w:val="1"/>
        <w:numId w:val="2"/>
      </w:numPr>
    </w:pPr>
    <w:rPr>
      <w:rFonts w:ascii="Times New Roman" w:eastAsia="Times New Roman" w:hAnsi="Times New Roman"/>
      <w:lang w:eastAsia="it-IT"/>
    </w:rPr>
  </w:style>
  <w:style w:type="character" w:customStyle="1" w:styleId="Titolo4Carattere">
    <w:name w:val="Titolo 4 Carattere"/>
    <w:link w:val="Titolo4"/>
    <w:uiPriority w:val="9"/>
    <w:semiHidden/>
    <w:rsid w:val="00F27936"/>
    <w:rPr>
      <w:rFonts w:ascii="Calibri" w:eastAsia="Times New Roman" w:hAnsi="Calibri" w:cs="Times New Roman"/>
      <w:b/>
      <w:bCs/>
      <w:sz w:val="28"/>
      <w:szCs w:val="28"/>
      <w:lang w:eastAsia="en-US"/>
    </w:rPr>
  </w:style>
  <w:style w:type="paragraph" w:customStyle="1" w:styleId="OiaeaeiYiio2">
    <w:name w:val="O?ia eaeiYiio 2"/>
    <w:basedOn w:val="Normale"/>
    <w:rsid w:val="00095234"/>
    <w:pPr>
      <w:widowControl w:val="0"/>
      <w:jc w:val="right"/>
    </w:pPr>
    <w:rPr>
      <w:rFonts w:ascii="Times New Roman" w:eastAsia="Times New Roman" w:hAnsi="Times New Roman"/>
      <w:i/>
      <w:sz w:val="16"/>
      <w:szCs w:val="20"/>
      <w:lang w:val="en-US" w:eastAsia="it-IT"/>
    </w:rPr>
  </w:style>
  <w:style w:type="paragraph" w:customStyle="1" w:styleId="Elencopuntato">
    <w:name w:val="Elenco puntato"/>
    <w:basedOn w:val="Paragrafoelenco"/>
    <w:qFormat/>
    <w:rsid w:val="00095234"/>
    <w:pPr>
      <w:numPr>
        <w:numId w:val="3"/>
      </w:numPr>
    </w:pPr>
    <w:rPr>
      <w:rFonts w:ascii="Times New Roman" w:eastAsia="Times New Roman" w:hAnsi="Times New Roman"/>
      <w:lang w:eastAsia="it-IT"/>
    </w:rPr>
  </w:style>
  <w:style w:type="paragraph" w:styleId="Testofumetto">
    <w:name w:val="Balloon Text"/>
    <w:basedOn w:val="Normale"/>
    <w:link w:val="TestofumettoCarattere"/>
    <w:uiPriority w:val="99"/>
    <w:semiHidden/>
    <w:unhideWhenUsed/>
    <w:rsid w:val="00D93A5B"/>
    <w:rPr>
      <w:rFonts w:ascii="Tahoma" w:hAnsi="Tahoma" w:cs="Tahoma"/>
      <w:sz w:val="16"/>
      <w:szCs w:val="16"/>
    </w:rPr>
  </w:style>
  <w:style w:type="character" w:customStyle="1" w:styleId="TestofumettoCarattere">
    <w:name w:val="Testo fumetto Carattere"/>
    <w:link w:val="Testofumetto"/>
    <w:uiPriority w:val="99"/>
    <w:semiHidden/>
    <w:rsid w:val="00D93A5B"/>
    <w:rPr>
      <w:rFonts w:ascii="Tahoma" w:hAnsi="Tahoma" w:cs="Tahoma"/>
      <w:sz w:val="16"/>
      <w:szCs w:val="16"/>
      <w:lang w:eastAsia="en-US"/>
    </w:rPr>
  </w:style>
  <w:style w:type="paragraph" w:styleId="Testonotaapidipagina">
    <w:name w:val="footnote text"/>
    <w:basedOn w:val="Normale"/>
    <w:link w:val="TestonotaapidipaginaCarattere"/>
    <w:uiPriority w:val="99"/>
    <w:semiHidden/>
    <w:unhideWhenUsed/>
    <w:rsid w:val="002C3AC3"/>
    <w:pPr>
      <w:widowControl w:val="0"/>
      <w:suppressAutoHyphens/>
    </w:pPr>
    <w:rPr>
      <w:rFonts w:ascii="Times New Roman" w:eastAsia="Lucida Sans Unicode" w:hAnsi="Times New Roman" w:cs="Mangal"/>
      <w:kern w:val="1"/>
      <w:sz w:val="20"/>
      <w:szCs w:val="18"/>
      <w:lang w:eastAsia="hi-IN" w:bidi="hi-IN"/>
    </w:rPr>
  </w:style>
  <w:style w:type="character" w:customStyle="1" w:styleId="TestonotaapidipaginaCarattere">
    <w:name w:val="Testo nota a piè di pagina Carattere"/>
    <w:basedOn w:val="Carpredefinitoparagrafo"/>
    <w:link w:val="Testonotaapidipagina"/>
    <w:uiPriority w:val="99"/>
    <w:semiHidden/>
    <w:rsid w:val="002C3AC3"/>
    <w:rPr>
      <w:rFonts w:ascii="Times New Roman" w:eastAsia="Lucida Sans Unicode" w:hAnsi="Times New Roman" w:cs="Mangal"/>
      <w:kern w:val="1"/>
      <w:szCs w:val="18"/>
      <w:lang w:eastAsia="hi-IN" w:bidi="hi-IN"/>
    </w:rPr>
  </w:style>
  <w:style w:type="character" w:styleId="Rimandonotaapidipagina">
    <w:name w:val="footnote reference"/>
    <w:basedOn w:val="Carpredefinitoparagrafo"/>
    <w:uiPriority w:val="99"/>
    <w:semiHidden/>
    <w:unhideWhenUsed/>
    <w:rsid w:val="002C3AC3"/>
    <w:rPr>
      <w:vertAlign w:val="superscript"/>
    </w:rPr>
  </w:style>
  <w:style w:type="character" w:customStyle="1" w:styleId="Collegamentoipertestuale1">
    <w:name w:val="Collegamento ipertestuale1"/>
    <w:basedOn w:val="Carpredefinitoparagrafo"/>
    <w:uiPriority w:val="99"/>
    <w:unhideWhenUsed/>
    <w:rsid w:val="002C3AC3"/>
    <w:rPr>
      <w:color w:val="0000FF"/>
      <w:u w:val="single"/>
    </w:rPr>
  </w:style>
  <w:style w:type="character" w:styleId="Collegamentoipertestuale">
    <w:name w:val="Hyperlink"/>
    <w:basedOn w:val="Carpredefinitoparagrafo"/>
    <w:uiPriority w:val="99"/>
    <w:semiHidden/>
    <w:unhideWhenUsed/>
    <w:rsid w:val="002C3AC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D28F1"/>
    <w:rPr>
      <w:sz w:val="24"/>
      <w:szCs w:val="24"/>
      <w:lang w:eastAsia="en-US"/>
    </w:rPr>
  </w:style>
  <w:style w:type="paragraph" w:styleId="Titolo1">
    <w:name w:val="heading 1"/>
    <w:basedOn w:val="Normale"/>
    <w:next w:val="Normale"/>
    <w:link w:val="Titolo1Carattere"/>
    <w:qFormat/>
    <w:rsid w:val="00F26BA8"/>
    <w:pPr>
      <w:keepNext/>
      <w:numPr>
        <w:numId w:val="1"/>
      </w:numPr>
      <w:suppressAutoHyphens/>
      <w:jc w:val="both"/>
      <w:outlineLvl w:val="0"/>
    </w:pPr>
    <w:rPr>
      <w:rFonts w:ascii="Calibri" w:eastAsia="Times New Roman" w:hAnsi="Calibri"/>
      <w:b/>
      <w:bCs/>
      <w:lang w:val="x-none" w:eastAsia="ar-SA"/>
    </w:rPr>
  </w:style>
  <w:style w:type="paragraph" w:styleId="Titolo2">
    <w:name w:val="heading 2"/>
    <w:basedOn w:val="Normale"/>
    <w:next w:val="Normale"/>
    <w:link w:val="Titolo2Carattere"/>
    <w:qFormat/>
    <w:rsid w:val="00F26BA8"/>
    <w:pPr>
      <w:keepNext/>
      <w:numPr>
        <w:ilvl w:val="1"/>
        <w:numId w:val="1"/>
      </w:numPr>
      <w:suppressAutoHyphens/>
      <w:outlineLvl w:val="1"/>
    </w:pPr>
    <w:rPr>
      <w:rFonts w:ascii="Calibri" w:eastAsia="Times New Roman" w:hAnsi="Calibri"/>
      <w:b/>
      <w:bCs/>
      <w:lang w:val="x-none" w:eastAsia="ar-SA"/>
    </w:rPr>
  </w:style>
  <w:style w:type="paragraph" w:styleId="Titolo4">
    <w:name w:val="heading 4"/>
    <w:basedOn w:val="Normale"/>
    <w:next w:val="Normale"/>
    <w:link w:val="Titolo4Carattere"/>
    <w:uiPriority w:val="9"/>
    <w:semiHidden/>
    <w:unhideWhenUsed/>
    <w:qFormat/>
    <w:rsid w:val="00F27936"/>
    <w:pPr>
      <w:keepNext/>
      <w:spacing w:before="240" w:after="60"/>
      <w:outlineLvl w:val="3"/>
    </w:pPr>
    <w:rPr>
      <w:rFonts w:ascii="Calibri" w:eastAsia="Times New Roman" w:hAnsi="Calibri"/>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E7130"/>
    <w:pPr>
      <w:tabs>
        <w:tab w:val="center" w:pos="4153"/>
        <w:tab w:val="right" w:pos="8306"/>
      </w:tabs>
    </w:pPr>
  </w:style>
  <w:style w:type="character" w:customStyle="1" w:styleId="IntestazioneCarattere">
    <w:name w:val="Intestazione Carattere"/>
    <w:basedOn w:val="Carpredefinitoparagrafo"/>
    <w:link w:val="Intestazione"/>
    <w:uiPriority w:val="99"/>
    <w:rsid w:val="00CE7130"/>
  </w:style>
  <w:style w:type="paragraph" w:styleId="Pidipagina">
    <w:name w:val="footer"/>
    <w:basedOn w:val="Normale"/>
    <w:link w:val="PidipaginaCarattere"/>
    <w:uiPriority w:val="99"/>
    <w:unhideWhenUsed/>
    <w:rsid w:val="00CE7130"/>
    <w:pPr>
      <w:tabs>
        <w:tab w:val="center" w:pos="4153"/>
        <w:tab w:val="right" w:pos="8306"/>
      </w:tabs>
    </w:pPr>
  </w:style>
  <w:style w:type="character" w:customStyle="1" w:styleId="PidipaginaCarattere">
    <w:name w:val="Piè di pagina Carattere"/>
    <w:basedOn w:val="Carpredefinitoparagrafo"/>
    <w:link w:val="Pidipagina"/>
    <w:uiPriority w:val="99"/>
    <w:rsid w:val="00CE7130"/>
  </w:style>
  <w:style w:type="character" w:styleId="Numeropagina">
    <w:name w:val="page number"/>
    <w:basedOn w:val="Carpredefinitoparagrafo"/>
    <w:uiPriority w:val="99"/>
    <w:semiHidden/>
    <w:unhideWhenUsed/>
    <w:rsid w:val="00A45F93"/>
  </w:style>
  <w:style w:type="table" w:styleId="Grigliatabella">
    <w:name w:val="Table Grid"/>
    <w:basedOn w:val="Tabellanormale"/>
    <w:uiPriority w:val="59"/>
    <w:rsid w:val="00B22A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74">
    <w:name w:val="Font Style274"/>
    <w:rsid w:val="00F9635D"/>
    <w:rPr>
      <w:rFonts w:ascii="Arial" w:hAnsi="Arial" w:cs="Arial"/>
      <w:color w:val="000000"/>
      <w:sz w:val="22"/>
      <w:szCs w:val="22"/>
    </w:rPr>
  </w:style>
  <w:style w:type="paragraph" w:customStyle="1" w:styleId="Style1">
    <w:name w:val="Style1"/>
    <w:basedOn w:val="Normale"/>
    <w:rsid w:val="00F9635D"/>
    <w:pPr>
      <w:widowControl w:val="0"/>
      <w:suppressAutoHyphens/>
      <w:autoSpaceDE w:val="0"/>
    </w:pPr>
    <w:rPr>
      <w:rFonts w:ascii="Courier New" w:eastAsia="Times New Roman" w:hAnsi="Courier New" w:cs="Courier New"/>
      <w:lang w:eastAsia="zh-CN"/>
    </w:rPr>
  </w:style>
  <w:style w:type="paragraph" w:styleId="Paragrafoelenco">
    <w:name w:val="List Paragraph"/>
    <w:basedOn w:val="Normale"/>
    <w:uiPriority w:val="99"/>
    <w:qFormat/>
    <w:rsid w:val="00726085"/>
    <w:pPr>
      <w:ind w:left="708"/>
    </w:pPr>
  </w:style>
  <w:style w:type="paragraph" w:customStyle="1" w:styleId="LAmministrazionehagiustificatoconproblemiorganizzativiinterni">
    <w:name w:val="L'Amministrazione ha giustificato con problemi organizzativi interni"/>
    <w:basedOn w:val="Normale"/>
    <w:rsid w:val="00FE68EC"/>
    <w:pPr>
      <w:tabs>
        <w:tab w:val="left" w:pos="709"/>
      </w:tabs>
      <w:ind w:left="284"/>
      <w:jc w:val="both"/>
    </w:pPr>
    <w:rPr>
      <w:rFonts w:ascii="Times New Roman" w:eastAsia="Times New Roman" w:hAnsi="Times New Roman"/>
      <w:szCs w:val="20"/>
      <w:lang w:eastAsia="it-IT"/>
    </w:rPr>
  </w:style>
  <w:style w:type="table" w:customStyle="1" w:styleId="Grigliatabella1">
    <w:name w:val="Griglia tabella1"/>
    <w:basedOn w:val="Tabellanormale"/>
    <w:next w:val="Grigliatabella"/>
    <w:rsid w:val="00FA451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rsid w:val="000F6F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ncochiaro-Colore11">
    <w:name w:val="Elenco chiaro - Colore 11"/>
    <w:basedOn w:val="Tabellanormale"/>
    <w:next w:val="Elencochiaro-Colore1"/>
    <w:uiPriority w:val="61"/>
    <w:rsid w:val="002C23E5"/>
    <w:rPr>
      <w:rFonts w:eastAsia="Times New Roman"/>
      <w:sz w:val="24"/>
      <w:szCs w:val="24"/>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Elencochiaro-Colore1">
    <w:name w:val="Light List Accent 1"/>
    <w:basedOn w:val="Tabellanormale"/>
    <w:uiPriority w:val="61"/>
    <w:rsid w:val="002C23E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itolo1Carattere">
    <w:name w:val="Titolo 1 Carattere"/>
    <w:link w:val="Titolo1"/>
    <w:rsid w:val="00F26BA8"/>
    <w:rPr>
      <w:rFonts w:ascii="Calibri" w:eastAsia="Times New Roman" w:hAnsi="Calibri"/>
      <w:b/>
      <w:bCs/>
      <w:sz w:val="24"/>
      <w:szCs w:val="24"/>
      <w:lang w:val="x-none" w:eastAsia="ar-SA"/>
    </w:rPr>
  </w:style>
  <w:style w:type="character" w:customStyle="1" w:styleId="Titolo2Carattere">
    <w:name w:val="Titolo 2 Carattere"/>
    <w:link w:val="Titolo2"/>
    <w:rsid w:val="00F26BA8"/>
    <w:rPr>
      <w:rFonts w:ascii="Calibri" w:eastAsia="Times New Roman" w:hAnsi="Calibri"/>
      <w:b/>
      <w:bCs/>
      <w:sz w:val="24"/>
      <w:szCs w:val="24"/>
      <w:lang w:val="x-none" w:eastAsia="ar-SA"/>
    </w:rPr>
  </w:style>
  <w:style w:type="paragraph" w:customStyle="1" w:styleId="Articolo">
    <w:name w:val="Articolo"/>
    <w:basedOn w:val="Normale"/>
    <w:rsid w:val="00FA4D7D"/>
    <w:pPr>
      <w:numPr>
        <w:numId w:val="2"/>
      </w:numPr>
      <w:jc w:val="both"/>
      <w:outlineLvl w:val="0"/>
    </w:pPr>
    <w:rPr>
      <w:rFonts w:ascii="Times New Roman" w:eastAsia="Times New Roman" w:hAnsi="Times New Roman"/>
      <w:b/>
      <w:lang w:eastAsia="it-IT"/>
    </w:rPr>
  </w:style>
  <w:style w:type="paragraph" w:customStyle="1" w:styleId="StileTitolo212pt">
    <w:name w:val="Stile Titolo 2 + 12 pt"/>
    <w:basedOn w:val="Normale"/>
    <w:rsid w:val="00FA4D7D"/>
    <w:pPr>
      <w:numPr>
        <w:ilvl w:val="1"/>
        <w:numId w:val="2"/>
      </w:numPr>
    </w:pPr>
    <w:rPr>
      <w:rFonts w:ascii="Times New Roman" w:eastAsia="Times New Roman" w:hAnsi="Times New Roman"/>
      <w:lang w:eastAsia="it-IT"/>
    </w:rPr>
  </w:style>
  <w:style w:type="character" w:customStyle="1" w:styleId="Titolo4Carattere">
    <w:name w:val="Titolo 4 Carattere"/>
    <w:link w:val="Titolo4"/>
    <w:uiPriority w:val="9"/>
    <w:semiHidden/>
    <w:rsid w:val="00F27936"/>
    <w:rPr>
      <w:rFonts w:ascii="Calibri" w:eastAsia="Times New Roman" w:hAnsi="Calibri" w:cs="Times New Roman"/>
      <w:b/>
      <w:bCs/>
      <w:sz w:val="28"/>
      <w:szCs w:val="28"/>
      <w:lang w:eastAsia="en-US"/>
    </w:rPr>
  </w:style>
  <w:style w:type="paragraph" w:customStyle="1" w:styleId="OiaeaeiYiio2">
    <w:name w:val="O?ia eaeiYiio 2"/>
    <w:basedOn w:val="Normale"/>
    <w:rsid w:val="00095234"/>
    <w:pPr>
      <w:widowControl w:val="0"/>
      <w:jc w:val="right"/>
    </w:pPr>
    <w:rPr>
      <w:rFonts w:ascii="Times New Roman" w:eastAsia="Times New Roman" w:hAnsi="Times New Roman"/>
      <w:i/>
      <w:sz w:val="16"/>
      <w:szCs w:val="20"/>
      <w:lang w:val="en-US" w:eastAsia="it-IT"/>
    </w:rPr>
  </w:style>
  <w:style w:type="paragraph" w:customStyle="1" w:styleId="Elencopuntato">
    <w:name w:val="Elenco puntato"/>
    <w:basedOn w:val="Paragrafoelenco"/>
    <w:qFormat/>
    <w:rsid w:val="00095234"/>
    <w:pPr>
      <w:numPr>
        <w:numId w:val="3"/>
      </w:numPr>
    </w:pPr>
    <w:rPr>
      <w:rFonts w:ascii="Times New Roman" w:eastAsia="Times New Roman" w:hAnsi="Times New Roman"/>
      <w:lang w:eastAsia="it-IT"/>
    </w:rPr>
  </w:style>
  <w:style w:type="paragraph" w:styleId="Testofumetto">
    <w:name w:val="Balloon Text"/>
    <w:basedOn w:val="Normale"/>
    <w:link w:val="TestofumettoCarattere"/>
    <w:uiPriority w:val="99"/>
    <w:semiHidden/>
    <w:unhideWhenUsed/>
    <w:rsid w:val="00D93A5B"/>
    <w:rPr>
      <w:rFonts w:ascii="Tahoma" w:hAnsi="Tahoma" w:cs="Tahoma"/>
      <w:sz w:val="16"/>
      <w:szCs w:val="16"/>
    </w:rPr>
  </w:style>
  <w:style w:type="character" w:customStyle="1" w:styleId="TestofumettoCarattere">
    <w:name w:val="Testo fumetto Carattere"/>
    <w:link w:val="Testofumetto"/>
    <w:uiPriority w:val="99"/>
    <w:semiHidden/>
    <w:rsid w:val="00D93A5B"/>
    <w:rPr>
      <w:rFonts w:ascii="Tahoma" w:hAnsi="Tahoma" w:cs="Tahoma"/>
      <w:sz w:val="16"/>
      <w:szCs w:val="16"/>
      <w:lang w:eastAsia="en-US"/>
    </w:rPr>
  </w:style>
  <w:style w:type="paragraph" w:styleId="Testonotaapidipagina">
    <w:name w:val="footnote text"/>
    <w:basedOn w:val="Normale"/>
    <w:link w:val="TestonotaapidipaginaCarattere"/>
    <w:uiPriority w:val="99"/>
    <w:semiHidden/>
    <w:unhideWhenUsed/>
    <w:rsid w:val="002C3AC3"/>
    <w:pPr>
      <w:widowControl w:val="0"/>
      <w:suppressAutoHyphens/>
    </w:pPr>
    <w:rPr>
      <w:rFonts w:ascii="Times New Roman" w:eastAsia="Lucida Sans Unicode" w:hAnsi="Times New Roman" w:cs="Mangal"/>
      <w:kern w:val="1"/>
      <w:sz w:val="20"/>
      <w:szCs w:val="18"/>
      <w:lang w:eastAsia="hi-IN" w:bidi="hi-IN"/>
    </w:rPr>
  </w:style>
  <w:style w:type="character" w:customStyle="1" w:styleId="TestonotaapidipaginaCarattere">
    <w:name w:val="Testo nota a piè di pagina Carattere"/>
    <w:basedOn w:val="Carpredefinitoparagrafo"/>
    <w:link w:val="Testonotaapidipagina"/>
    <w:uiPriority w:val="99"/>
    <w:semiHidden/>
    <w:rsid w:val="002C3AC3"/>
    <w:rPr>
      <w:rFonts w:ascii="Times New Roman" w:eastAsia="Lucida Sans Unicode" w:hAnsi="Times New Roman" w:cs="Mangal"/>
      <w:kern w:val="1"/>
      <w:szCs w:val="18"/>
      <w:lang w:eastAsia="hi-IN" w:bidi="hi-IN"/>
    </w:rPr>
  </w:style>
  <w:style w:type="character" w:styleId="Rimandonotaapidipagina">
    <w:name w:val="footnote reference"/>
    <w:basedOn w:val="Carpredefinitoparagrafo"/>
    <w:uiPriority w:val="99"/>
    <w:semiHidden/>
    <w:unhideWhenUsed/>
    <w:rsid w:val="002C3AC3"/>
    <w:rPr>
      <w:vertAlign w:val="superscript"/>
    </w:rPr>
  </w:style>
  <w:style w:type="character" w:customStyle="1" w:styleId="Collegamentoipertestuale1">
    <w:name w:val="Collegamento ipertestuale1"/>
    <w:basedOn w:val="Carpredefinitoparagrafo"/>
    <w:uiPriority w:val="99"/>
    <w:unhideWhenUsed/>
    <w:rsid w:val="002C3AC3"/>
    <w:rPr>
      <w:color w:val="0000FF"/>
      <w:u w:val="single"/>
    </w:rPr>
  </w:style>
  <w:style w:type="character" w:styleId="Collegamentoipertestuale">
    <w:name w:val="Hyperlink"/>
    <w:basedOn w:val="Carpredefinitoparagrafo"/>
    <w:uiPriority w:val="99"/>
    <w:semiHidden/>
    <w:unhideWhenUsed/>
    <w:rsid w:val="002C3A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52438">
      <w:bodyDiv w:val="1"/>
      <w:marLeft w:val="0"/>
      <w:marRight w:val="0"/>
      <w:marTop w:val="0"/>
      <w:marBottom w:val="0"/>
      <w:divBdr>
        <w:top w:val="none" w:sz="0" w:space="0" w:color="auto"/>
        <w:left w:val="none" w:sz="0" w:space="0" w:color="auto"/>
        <w:bottom w:val="none" w:sz="0" w:space="0" w:color="auto"/>
        <w:right w:val="none" w:sz="0" w:space="0" w:color="auto"/>
      </w:divBdr>
    </w:div>
    <w:div w:id="44373695">
      <w:bodyDiv w:val="1"/>
      <w:marLeft w:val="0"/>
      <w:marRight w:val="0"/>
      <w:marTop w:val="0"/>
      <w:marBottom w:val="0"/>
      <w:divBdr>
        <w:top w:val="none" w:sz="0" w:space="0" w:color="auto"/>
        <w:left w:val="none" w:sz="0" w:space="0" w:color="auto"/>
        <w:bottom w:val="none" w:sz="0" w:space="0" w:color="auto"/>
        <w:right w:val="none" w:sz="0" w:space="0" w:color="auto"/>
      </w:divBdr>
    </w:div>
    <w:div w:id="48965255">
      <w:bodyDiv w:val="1"/>
      <w:marLeft w:val="0"/>
      <w:marRight w:val="0"/>
      <w:marTop w:val="0"/>
      <w:marBottom w:val="0"/>
      <w:divBdr>
        <w:top w:val="none" w:sz="0" w:space="0" w:color="auto"/>
        <w:left w:val="none" w:sz="0" w:space="0" w:color="auto"/>
        <w:bottom w:val="none" w:sz="0" w:space="0" w:color="auto"/>
        <w:right w:val="none" w:sz="0" w:space="0" w:color="auto"/>
      </w:divBdr>
    </w:div>
    <w:div w:id="65760897">
      <w:bodyDiv w:val="1"/>
      <w:marLeft w:val="0"/>
      <w:marRight w:val="0"/>
      <w:marTop w:val="0"/>
      <w:marBottom w:val="0"/>
      <w:divBdr>
        <w:top w:val="none" w:sz="0" w:space="0" w:color="auto"/>
        <w:left w:val="none" w:sz="0" w:space="0" w:color="auto"/>
        <w:bottom w:val="none" w:sz="0" w:space="0" w:color="auto"/>
        <w:right w:val="none" w:sz="0" w:space="0" w:color="auto"/>
      </w:divBdr>
    </w:div>
    <w:div w:id="71198931">
      <w:bodyDiv w:val="1"/>
      <w:marLeft w:val="0"/>
      <w:marRight w:val="0"/>
      <w:marTop w:val="0"/>
      <w:marBottom w:val="0"/>
      <w:divBdr>
        <w:top w:val="none" w:sz="0" w:space="0" w:color="auto"/>
        <w:left w:val="none" w:sz="0" w:space="0" w:color="auto"/>
        <w:bottom w:val="none" w:sz="0" w:space="0" w:color="auto"/>
        <w:right w:val="none" w:sz="0" w:space="0" w:color="auto"/>
      </w:divBdr>
    </w:div>
    <w:div w:id="74253098">
      <w:bodyDiv w:val="1"/>
      <w:marLeft w:val="0"/>
      <w:marRight w:val="0"/>
      <w:marTop w:val="0"/>
      <w:marBottom w:val="0"/>
      <w:divBdr>
        <w:top w:val="none" w:sz="0" w:space="0" w:color="auto"/>
        <w:left w:val="none" w:sz="0" w:space="0" w:color="auto"/>
        <w:bottom w:val="none" w:sz="0" w:space="0" w:color="auto"/>
        <w:right w:val="none" w:sz="0" w:space="0" w:color="auto"/>
      </w:divBdr>
    </w:div>
    <w:div w:id="97911421">
      <w:bodyDiv w:val="1"/>
      <w:marLeft w:val="0"/>
      <w:marRight w:val="0"/>
      <w:marTop w:val="0"/>
      <w:marBottom w:val="0"/>
      <w:divBdr>
        <w:top w:val="none" w:sz="0" w:space="0" w:color="auto"/>
        <w:left w:val="none" w:sz="0" w:space="0" w:color="auto"/>
        <w:bottom w:val="none" w:sz="0" w:space="0" w:color="auto"/>
        <w:right w:val="none" w:sz="0" w:space="0" w:color="auto"/>
      </w:divBdr>
    </w:div>
    <w:div w:id="131095373">
      <w:bodyDiv w:val="1"/>
      <w:marLeft w:val="0"/>
      <w:marRight w:val="0"/>
      <w:marTop w:val="0"/>
      <w:marBottom w:val="0"/>
      <w:divBdr>
        <w:top w:val="none" w:sz="0" w:space="0" w:color="auto"/>
        <w:left w:val="none" w:sz="0" w:space="0" w:color="auto"/>
        <w:bottom w:val="none" w:sz="0" w:space="0" w:color="auto"/>
        <w:right w:val="none" w:sz="0" w:space="0" w:color="auto"/>
      </w:divBdr>
    </w:div>
    <w:div w:id="134299299">
      <w:bodyDiv w:val="1"/>
      <w:marLeft w:val="0"/>
      <w:marRight w:val="0"/>
      <w:marTop w:val="0"/>
      <w:marBottom w:val="0"/>
      <w:divBdr>
        <w:top w:val="none" w:sz="0" w:space="0" w:color="auto"/>
        <w:left w:val="none" w:sz="0" w:space="0" w:color="auto"/>
        <w:bottom w:val="none" w:sz="0" w:space="0" w:color="auto"/>
        <w:right w:val="none" w:sz="0" w:space="0" w:color="auto"/>
      </w:divBdr>
    </w:div>
    <w:div w:id="138619234">
      <w:bodyDiv w:val="1"/>
      <w:marLeft w:val="0"/>
      <w:marRight w:val="0"/>
      <w:marTop w:val="0"/>
      <w:marBottom w:val="0"/>
      <w:divBdr>
        <w:top w:val="none" w:sz="0" w:space="0" w:color="auto"/>
        <w:left w:val="none" w:sz="0" w:space="0" w:color="auto"/>
        <w:bottom w:val="none" w:sz="0" w:space="0" w:color="auto"/>
        <w:right w:val="none" w:sz="0" w:space="0" w:color="auto"/>
      </w:divBdr>
    </w:div>
    <w:div w:id="142284355">
      <w:bodyDiv w:val="1"/>
      <w:marLeft w:val="0"/>
      <w:marRight w:val="0"/>
      <w:marTop w:val="0"/>
      <w:marBottom w:val="0"/>
      <w:divBdr>
        <w:top w:val="none" w:sz="0" w:space="0" w:color="auto"/>
        <w:left w:val="none" w:sz="0" w:space="0" w:color="auto"/>
        <w:bottom w:val="none" w:sz="0" w:space="0" w:color="auto"/>
        <w:right w:val="none" w:sz="0" w:space="0" w:color="auto"/>
      </w:divBdr>
    </w:div>
    <w:div w:id="214511598">
      <w:bodyDiv w:val="1"/>
      <w:marLeft w:val="0"/>
      <w:marRight w:val="0"/>
      <w:marTop w:val="0"/>
      <w:marBottom w:val="0"/>
      <w:divBdr>
        <w:top w:val="none" w:sz="0" w:space="0" w:color="auto"/>
        <w:left w:val="none" w:sz="0" w:space="0" w:color="auto"/>
        <w:bottom w:val="none" w:sz="0" w:space="0" w:color="auto"/>
        <w:right w:val="none" w:sz="0" w:space="0" w:color="auto"/>
      </w:divBdr>
    </w:div>
    <w:div w:id="245113982">
      <w:bodyDiv w:val="1"/>
      <w:marLeft w:val="0"/>
      <w:marRight w:val="0"/>
      <w:marTop w:val="0"/>
      <w:marBottom w:val="0"/>
      <w:divBdr>
        <w:top w:val="none" w:sz="0" w:space="0" w:color="auto"/>
        <w:left w:val="none" w:sz="0" w:space="0" w:color="auto"/>
        <w:bottom w:val="none" w:sz="0" w:space="0" w:color="auto"/>
        <w:right w:val="none" w:sz="0" w:space="0" w:color="auto"/>
      </w:divBdr>
    </w:div>
    <w:div w:id="261304182">
      <w:bodyDiv w:val="1"/>
      <w:marLeft w:val="0"/>
      <w:marRight w:val="0"/>
      <w:marTop w:val="0"/>
      <w:marBottom w:val="0"/>
      <w:divBdr>
        <w:top w:val="none" w:sz="0" w:space="0" w:color="auto"/>
        <w:left w:val="none" w:sz="0" w:space="0" w:color="auto"/>
        <w:bottom w:val="none" w:sz="0" w:space="0" w:color="auto"/>
        <w:right w:val="none" w:sz="0" w:space="0" w:color="auto"/>
      </w:divBdr>
    </w:div>
    <w:div w:id="271086015">
      <w:bodyDiv w:val="1"/>
      <w:marLeft w:val="0"/>
      <w:marRight w:val="0"/>
      <w:marTop w:val="0"/>
      <w:marBottom w:val="0"/>
      <w:divBdr>
        <w:top w:val="none" w:sz="0" w:space="0" w:color="auto"/>
        <w:left w:val="none" w:sz="0" w:space="0" w:color="auto"/>
        <w:bottom w:val="none" w:sz="0" w:space="0" w:color="auto"/>
        <w:right w:val="none" w:sz="0" w:space="0" w:color="auto"/>
      </w:divBdr>
    </w:div>
    <w:div w:id="310866564">
      <w:bodyDiv w:val="1"/>
      <w:marLeft w:val="0"/>
      <w:marRight w:val="0"/>
      <w:marTop w:val="0"/>
      <w:marBottom w:val="0"/>
      <w:divBdr>
        <w:top w:val="none" w:sz="0" w:space="0" w:color="auto"/>
        <w:left w:val="none" w:sz="0" w:space="0" w:color="auto"/>
        <w:bottom w:val="none" w:sz="0" w:space="0" w:color="auto"/>
        <w:right w:val="none" w:sz="0" w:space="0" w:color="auto"/>
      </w:divBdr>
    </w:div>
    <w:div w:id="310989964">
      <w:bodyDiv w:val="1"/>
      <w:marLeft w:val="0"/>
      <w:marRight w:val="0"/>
      <w:marTop w:val="0"/>
      <w:marBottom w:val="0"/>
      <w:divBdr>
        <w:top w:val="none" w:sz="0" w:space="0" w:color="auto"/>
        <w:left w:val="none" w:sz="0" w:space="0" w:color="auto"/>
        <w:bottom w:val="none" w:sz="0" w:space="0" w:color="auto"/>
        <w:right w:val="none" w:sz="0" w:space="0" w:color="auto"/>
      </w:divBdr>
    </w:div>
    <w:div w:id="405804580">
      <w:bodyDiv w:val="1"/>
      <w:marLeft w:val="0"/>
      <w:marRight w:val="0"/>
      <w:marTop w:val="0"/>
      <w:marBottom w:val="0"/>
      <w:divBdr>
        <w:top w:val="none" w:sz="0" w:space="0" w:color="auto"/>
        <w:left w:val="none" w:sz="0" w:space="0" w:color="auto"/>
        <w:bottom w:val="none" w:sz="0" w:space="0" w:color="auto"/>
        <w:right w:val="none" w:sz="0" w:space="0" w:color="auto"/>
      </w:divBdr>
    </w:div>
    <w:div w:id="413816512">
      <w:bodyDiv w:val="1"/>
      <w:marLeft w:val="0"/>
      <w:marRight w:val="0"/>
      <w:marTop w:val="0"/>
      <w:marBottom w:val="0"/>
      <w:divBdr>
        <w:top w:val="none" w:sz="0" w:space="0" w:color="auto"/>
        <w:left w:val="none" w:sz="0" w:space="0" w:color="auto"/>
        <w:bottom w:val="none" w:sz="0" w:space="0" w:color="auto"/>
        <w:right w:val="none" w:sz="0" w:space="0" w:color="auto"/>
      </w:divBdr>
    </w:div>
    <w:div w:id="418332319">
      <w:bodyDiv w:val="1"/>
      <w:marLeft w:val="0"/>
      <w:marRight w:val="0"/>
      <w:marTop w:val="0"/>
      <w:marBottom w:val="0"/>
      <w:divBdr>
        <w:top w:val="none" w:sz="0" w:space="0" w:color="auto"/>
        <w:left w:val="none" w:sz="0" w:space="0" w:color="auto"/>
        <w:bottom w:val="none" w:sz="0" w:space="0" w:color="auto"/>
        <w:right w:val="none" w:sz="0" w:space="0" w:color="auto"/>
      </w:divBdr>
    </w:div>
    <w:div w:id="443840834">
      <w:bodyDiv w:val="1"/>
      <w:marLeft w:val="0"/>
      <w:marRight w:val="0"/>
      <w:marTop w:val="0"/>
      <w:marBottom w:val="0"/>
      <w:divBdr>
        <w:top w:val="none" w:sz="0" w:space="0" w:color="auto"/>
        <w:left w:val="none" w:sz="0" w:space="0" w:color="auto"/>
        <w:bottom w:val="none" w:sz="0" w:space="0" w:color="auto"/>
        <w:right w:val="none" w:sz="0" w:space="0" w:color="auto"/>
      </w:divBdr>
    </w:div>
    <w:div w:id="556283395">
      <w:bodyDiv w:val="1"/>
      <w:marLeft w:val="0"/>
      <w:marRight w:val="0"/>
      <w:marTop w:val="0"/>
      <w:marBottom w:val="0"/>
      <w:divBdr>
        <w:top w:val="none" w:sz="0" w:space="0" w:color="auto"/>
        <w:left w:val="none" w:sz="0" w:space="0" w:color="auto"/>
        <w:bottom w:val="none" w:sz="0" w:space="0" w:color="auto"/>
        <w:right w:val="none" w:sz="0" w:space="0" w:color="auto"/>
      </w:divBdr>
    </w:div>
    <w:div w:id="591553109">
      <w:bodyDiv w:val="1"/>
      <w:marLeft w:val="0"/>
      <w:marRight w:val="0"/>
      <w:marTop w:val="0"/>
      <w:marBottom w:val="0"/>
      <w:divBdr>
        <w:top w:val="none" w:sz="0" w:space="0" w:color="auto"/>
        <w:left w:val="none" w:sz="0" w:space="0" w:color="auto"/>
        <w:bottom w:val="none" w:sz="0" w:space="0" w:color="auto"/>
        <w:right w:val="none" w:sz="0" w:space="0" w:color="auto"/>
      </w:divBdr>
    </w:div>
    <w:div w:id="602297620">
      <w:bodyDiv w:val="1"/>
      <w:marLeft w:val="0"/>
      <w:marRight w:val="0"/>
      <w:marTop w:val="0"/>
      <w:marBottom w:val="0"/>
      <w:divBdr>
        <w:top w:val="none" w:sz="0" w:space="0" w:color="auto"/>
        <w:left w:val="none" w:sz="0" w:space="0" w:color="auto"/>
        <w:bottom w:val="none" w:sz="0" w:space="0" w:color="auto"/>
        <w:right w:val="none" w:sz="0" w:space="0" w:color="auto"/>
      </w:divBdr>
    </w:div>
    <w:div w:id="680938878">
      <w:bodyDiv w:val="1"/>
      <w:marLeft w:val="0"/>
      <w:marRight w:val="0"/>
      <w:marTop w:val="0"/>
      <w:marBottom w:val="0"/>
      <w:divBdr>
        <w:top w:val="none" w:sz="0" w:space="0" w:color="auto"/>
        <w:left w:val="none" w:sz="0" w:space="0" w:color="auto"/>
        <w:bottom w:val="none" w:sz="0" w:space="0" w:color="auto"/>
        <w:right w:val="none" w:sz="0" w:space="0" w:color="auto"/>
      </w:divBdr>
    </w:div>
    <w:div w:id="685062299">
      <w:bodyDiv w:val="1"/>
      <w:marLeft w:val="0"/>
      <w:marRight w:val="0"/>
      <w:marTop w:val="0"/>
      <w:marBottom w:val="0"/>
      <w:divBdr>
        <w:top w:val="none" w:sz="0" w:space="0" w:color="auto"/>
        <w:left w:val="none" w:sz="0" w:space="0" w:color="auto"/>
        <w:bottom w:val="none" w:sz="0" w:space="0" w:color="auto"/>
        <w:right w:val="none" w:sz="0" w:space="0" w:color="auto"/>
      </w:divBdr>
    </w:div>
    <w:div w:id="685332341">
      <w:bodyDiv w:val="1"/>
      <w:marLeft w:val="0"/>
      <w:marRight w:val="0"/>
      <w:marTop w:val="0"/>
      <w:marBottom w:val="0"/>
      <w:divBdr>
        <w:top w:val="none" w:sz="0" w:space="0" w:color="auto"/>
        <w:left w:val="none" w:sz="0" w:space="0" w:color="auto"/>
        <w:bottom w:val="none" w:sz="0" w:space="0" w:color="auto"/>
        <w:right w:val="none" w:sz="0" w:space="0" w:color="auto"/>
      </w:divBdr>
    </w:div>
    <w:div w:id="715394330">
      <w:bodyDiv w:val="1"/>
      <w:marLeft w:val="0"/>
      <w:marRight w:val="0"/>
      <w:marTop w:val="0"/>
      <w:marBottom w:val="0"/>
      <w:divBdr>
        <w:top w:val="none" w:sz="0" w:space="0" w:color="auto"/>
        <w:left w:val="none" w:sz="0" w:space="0" w:color="auto"/>
        <w:bottom w:val="none" w:sz="0" w:space="0" w:color="auto"/>
        <w:right w:val="none" w:sz="0" w:space="0" w:color="auto"/>
      </w:divBdr>
    </w:div>
    <w:div w:id="840510088">
      <w:bodyDiv w:val="1"/>
      <w:marLeft w:val="0"/>
      <w:marRight w:val="0"/>
      <w:marTop w:val="0"/>
      <w:marBottom w:val="0"/>
      <w:divBdr>
        <w:top w:val="none" w:sz="0" w:space="0" w:color="auto"/>
        <w:left w:val="none" w:sz="0" w:space="0" w:color="auto"/>
        <w:bottom w:val="none" w:sz="0" w:space="0" w:color="auto"/>
        <w:right w:val="none" w:sz="0" w:space="0" w:color="auto"/>
      </w:divBdr>
    </w:div>
    <w:div w:id="870652332">
      <w:bodyDiv w:val="1"/>
      <w:marLeft w:val="0"/>
      <w:marRight w:val="0"/>
      <w:marTop w:val="0"/>
      <w:marBottom w:val="0"/>
      <w:divBdr>
        <w:top w:val="none" w:sz="0" w:space="0" w:color="auto"/>
        <w:left w:val="none" w:sz="0" w:space="0" w:color="auto"/>
        <w:bottom w:val="none" w:sz="0" w:space="0" w:color="auto"/>
        <w:right w:val="none" w:sz="0" w:space="0" w:color="auto"/>
      </w:divBdr>
    </w:div>
    <w:div w:id="914703240">
      <w:bodyDiv w:val="1"/>
      <w:marLeft w:val="0"/>
      <w:marRight w:val="0"/>
      <w:marTop w:val="0"/>
      <w:marBottom w:val="0"/>
      <w:divBdr>
        <w:top w:val="none" w:sz="0" w:space="0" w:color="auto"/>
        <w:left w:val="none" w:sz="0" w:space="0" w:color="auto"/>
        <w:bottom w:val="none" w:sz="0" w:space="0" w:color="auto"/>
        <w:right w:val="none" w:sz="0" w:space="0" w:color="auto"/>
      </w:divBdr>
    </w:div>
    <w:div w:id="1073700717">
      <w:bodyDiv w:val="1"/>
      <w:marLeft w:val="0"/>
      <w:marRight w:val="0"/>
      <w:marTop w:val="0"/>
      <w:marBottom w:val="0"/>
      <w:divBdr>
        <w:top w:val="none" w:sz="0" w:space="0" w:color="auto"/>
        <w:left w:val="none" w:sz="0" w:space="0" w:color="auto"/>
        <w:bottom w:val="none" w:sz="0" w:space="0" w:color="auto"/>
        <w:right w:val="none" w:sz="0" w:space="0" w:color="auto"/>
      </w:divBdr>
    </w:div>
    <w:div w:id="1117603860">
      <w:bodyDiv w:val="1"/>
      <w:marLeft w:val="0"/>
      <w:marRight w:val="0"/>
      <w:marTop w:val="0"/>
      <w:marBottom w:val="0"/>
      <w:divBdr>
        <w:top w:val="none" w:sz="0" w:space="0" w:color="auto"/>
        <w:left w:val="none" w:sz="0" w:space="0" w:color="auto"/>
        <w:bottom w:val="none" w:sz="0" w:space="0" w:color="auto"/>
        <w:right w:val="none" w:sz="0" w:space="0" w:color="auto"/>
      </w:divBdr>
    </w:div>
    <w:div w:id="1145438513">
      <w:bodyDiv w:val="1"/>
      <w:marLeft w:val="0"/>
      <w:marRight w:val="0"/>
      <w:marTop w:val="0"/>
      <w:marBottom w:val="0"/>
      <w:divBdr>
        <w:top w:val="none" w:sz="0" w:space="0" w:color="auto"/>
        <w:left w:val="none" w:sz="0" w:space="0" w:color="auto"/>
        <w:bottom w:val="none" w:sz="0" w:space="0" w:color="auto"/>
        <w:right w:val="none" w:sz="0" w:space="0" w:color="auto"/>
      </w:divBdr>
    </w:div>
    <w:div w:id="1208832669">
      <w:bodyDiv w:val="1"/>
      <w:marLeft w:val="0"/>
      <w:marRight w:val="0"/>
      <w:marTop w:val="0"/>
      <w:marBottom w:val="0"/>
      <w:divBdr>
        <w:top w:val="none" w:sz="0" w:space="0" w:color="auto"/>
        <w:left w:val="none" w:sz="0" w:space="0" w:color="auto"/>
        <w:bottom w:val="none" w:sz="0" w:space="0" w:color="auto"/>
        <w:right w:val="none" w:sz="0" w:space="0" w:color="auto"/>
      </w:divBdr>
    </w:div>
    <w:div w:id="1271428446">
      <w:bodyDiv w:val="1"/>
      <w:marLeft w:val="0"/>
      <w:marRight w:val="0"/>
      <w:marTop w:val="0"/>
      <w:marBottom w:val="0"/>
      <w:divBdr>
        <w:top w:val="none" w:sz="0" w:space="0" w:color="auto"/>
        <w:left w:val="none" w:sz="0" w:space="0" w:color="auto"/>
        <w:bottom w:val="none" w:sz="0" w:space="0" w:color="auto"/>
        <w:right w:val="none" w:sz="0" w:space="0" w:color="auto"/>
      </w:divBdr>
    </w:div>
    <w:div w:id="1280647818">
      <w:bodyDiv w:val="1"/>
      <w:marLeft w:val="0"/>
      <w:marRight w:val="0"/>
      <w:marTop w:val="0"/>
      <w:marBottom w:val="0"/>
      <w:divBdr>
        <w:top w:val="none" w:sz="0" w:space="0" w:color="auto"/>
        <w:left w:val="none" w:sz="0" w:space="0" w:color="auto"/>
        <w:bottom w:val="none" w:sz="0" w:space="0" w:color="auto"/>
        <w:right w:val="none" w:sz="0" w:space="0" w:color="auto"/>
      </w:divBdr>
    </w:div>
    <w:div w:id="1297569854">
      <w:bodyDiv w:val="1"/>
      <w:marLeft w:val="0"/>
      <w:marRight w:val="0"/>
      <w:marTop w:val="0"/>
      <w:marBottom w:val="0"/>
      <w:divBdr>
        <w:top w:val="none" w:sz="0" w:space="0" w:color="auto"/>
        <w:left w:val="none" w:sz="0" w:space="0" w:color="auto"/>
        <w:bottom w:val="none" w:sz="0" w:space="0" w:color="auto"/>
        <w:right w:val="none" w:sz="0" w:space="0" w:color="auto"/>
      </w:divBdr>
    </w:div>
    <w:div w:id="1297638863">
      <w:bodyDiv w:val="1"/>
      <w:marLeft w:val="0"/>
      <w:marRight w:val="0"/>
      <w:marTop w:val="0"/>
      <w:marBottom w:val="0"/>
      <w:divBdr>
        <w:top w:val="none" w:sz="0" w:space="0" w:color="auto"/>
        <w:left w:val="none" w:sz="0" w:space="0" w:color="auto"/>
        <w:bottom w:val="none" w:sz="0" w:space="0" w:color="auto"/>
        <w:right w:val="none" w:sz="0" w:space="0" w:color="auto"/>
      </w:divBdr>
    </w:div>
    <w:div w:id="1376349599">
      <w:bodyDiv w:val="1"/>
      <w:marLeft w:val="0"/>
      <w:marRight w:val="0"/>
      <w:marTop w:val="0"/>
      <w:marBottom w:val="0"/>
      <w:divBdr>
        <w:top w:val="none" w:sz="0" w:space="0" w:color="auto"/>
        <w:left w:val="none" w:sz="0" w:space="0" w:color="auto"/>
        <w:bottom w:val="none" w:sz="0" w:space="0" w:color="auto"/>
        <w:right w:val="none" w:sz="0" w:space="0" w:color="auto"/>
      </w:divBdr>
    </w:div>
    <w:div w:id="1410270957">
      <w:bodyDiv w:val="1"/>
      <w:marLeft w:val="0"/>
      <w:marRight w:val="0"/>
      <w:marTop w:val="0"/>
      <w:marBottom w:val="0"/>
      <w:divBdr>
        <w:top w:val="none" w:sz="0" w:space="0" w:color="auto"/>
        <w:left w:val="none" w:sz="0" w:space="0" w:color="auto"/>
        <w:bottom w:val="none" w:sz="0" w:space="0" w:color="auto"/>
        <w:right w:val="none" w:sz="0" w:space="0" w:color="auto"/>
      </w:divBdr>
    </w:div>
    <w:div w:id="1465007028">
      <w:bodyDiv w:val="1"/>
      <w:marLeft w:val="0"/>
      <w:marRight w:val="0"/>
      <w:marTop w:val="0"/>
      <w:marBottom w:val="0"/>
      <w:divBdr>
        <w:top w:val="none" w:sz="0" w:space="0" w:color="auto"/>
        <w:left w:val="none" w:sz="0" w:space="0" w:color="auto"/>
        <w:bottom w:val="none" w:sz="0" w:space="0" w:color="auto"/>
        <w:right w:val="none" w:sz="0" w:space="0" w:color="auto"/>
      </w:divBdr>
    </w:div>
    <w:div w:id="1504278061">
      <w:bodyDiv w:val="1"/>
      <w:marLeft w:val="0"/>
      <w:marRight w:val="0"/>
      <w:marTop w:val="0"/>
      <w:marBottom w:val="0"/>
      <w:divBdr>
        <w:top w:val="none" w:sz="0" w:space="0" w:color="auto"/>
        <w:left w:val="none" w:sz="0" w:space="0" w:color="auto"/>
        <w:bottom w:val="none" w:sz="0" w:space="0" w:color="auto"/>
        <w:right w:val="none" w:sz="0" w:space="0" w:color="auto"/>
      </w:divBdr>
    </w:div>
    <w:div w:id="1524630139">
      <w:bodyDiv w:val="1"/>
      <w:marLeft w:val="0"/>
      <w:marRight w:val="0"/>
      <w:marTop w:val="0"/>
      <w:marBottom w:val="0"/>
      <w:divBdr>
        <w:top w:val="none" w:sz="0" w:space="0" w:color="auto"/>
        <w:left w:val="none" w:sz="0" w:space="0" w:color="auto"/>
        <w:bottom w:val="none" w:sz="0" w:space="0" w:color="auto"/>
        <w:right w:val="none" w:sz="0" w:space="0" w:color="auto"/>
      </w:divBdr>
    </w:div>
    <w:div w:id="1543514547">
      <w:bodyDiv w:val="1"/>
      <w:marLeft w:val="0"/>
      <w:marRight w:val="0"/>
      <w:marTop w:val="0"/>
      <w:marBottom w:val="0"/>
      <w:divBdr>
        <w:top w:val="none" w:sz="0" w:space="0" w:color="auto"/>
        <w:left w:val="none" w:sz="0" w:space="0" w:color="auto"/>
        <w:bottom w:val="none" w:sz="0" w:space="0" w:color="auto"/>
        <w:right w:val="none" w:sz="0" w:space="0" w:color="auto"/>
      </w:divBdr>
    </w:div>
    <w:div w:id="1547984033">
      <w:bodyDiv w:val="1"/>
      <w:marLeft w:val="0"/>
      <w:marRight w:val="0"/>
      <w:marTop w:val="0"/>
      <w:marBottom w:val="0"/>
      <w:divBdr>
        <w:top w:val="none" w:sz="0" w:space="0" w:color="auto"/>
        <w:left w:val="none" w:sz="0" w:space="0" w:color="auto"/>
        <w:bottom w:val="none" w:sz="0" w:space="0" w:color="auto"/>
        <w:right w:val="none" w:sz="0" w:space="0" w:color="auto"/>
      </w:divBdr>
    </w:div>
    <w:div w:id="1598364558">
      <w:bodyDiv w:val="1"/>
      <w:marLeft w:val="0"/>
      <w:marRight w:val="0"/>
      <w:marTop w:val="0"/>
      <w:marBottom w:val="0"/>
      <w:divBdr>
        <w:top w:val="none" w:sz="0" w:space="0" w:color="auto"/>
        <w:left w:val="none" w:sz="0" w:space="0" w:color="auto"/>
        <w:bottom w:val="none" w:sz="0" w:space="0" w:color="auto"/>
        <w:right w:val="none" w:sz="0" w:space="0" w:color="auto"/>
      </w:divBdr>
    </w:div>
    <w:div w:id="1607038084">
      <w:bodyDiv w:val="1"/>
      <w:marLeft w:val="0"/>
      <w:marRight w:val="0"/>
      <w:marTop w:val="0"/>
      <w:marBottom w:val="0"/>
      <w:divBdr>
        <w:top w:val="none" w:sz="0" w:space="0" w:color="auto"/>
        <w:left w:val="none" w:sz="0" w:space="0" w:color="auto"/>
        <w:bottom w:val="none" w:sz="0" w:space="0" w:color="auto"/>
        <w:right w:val="none" w:sz="0" w:space="0" w:color="auto"/>
      </w:divBdr>
    </w:div>
    <w:div w:id="1672565757">
      <w:bodyDiv w:val="1"/>
      <w:marLeft w:val="0"/>
      <w:marRight w:val="0"/>
      <w:marTop w:val="0"/>
      <w:marBottom w:val="0"/>
      <w:divBdr>
        <w:top w:val="none" w:sz="0" w:space="0" w:color="auto"/>
        <w:left w:val="none" w:sz="0" w:space="0" w:color="auto"/>
        <w:bottom w:val="none" w:sz="0" w:space="0" w:color="auto"/>
        <w:right w:val="none" w:sz="0" w:space="0" w:color="auto"/>
      </w:divBdr>
    </w:div>
    <w:div w:id="1695879271">
      <w:bodyDiv w:val="1"/>
      <w:marLeft w:val="0"/>
      <w:marRight w:val="0"/>
      <w:marTop w:val="0"/>
      <w:marBottom w:val="0"/>
      <w:divBdr>
        <w:top w:val="none" w:sz="0" w:space="0" w:color="auto"/>
        <w:left w:val="none" w:sz="0" w:space="0" w:color="auto"/>
        <w:bottom w:val="none" w:sz="0" w:space="0" w:color="auto"/>
        <w:right w:val="none" w:sz="0" w:space="0" w:color="auto"/>
      </w:divBdr>
    </w:div>
    <w:div w:id="1715732545">
      <w:bodyDiv w:val="1"/>
      <w:marLeft w:val="0"/>
      <w:marRight w:val="0"/>
      <w:marTop w:val="0"/>
      <w:marBottom w:val="0"/>
      <w:divBdr>
        <w:top w:val="none" w:sz="0" w:space="0" w:color="auto"/>
        <w:left w:val="none" w:sz="0" w:space="0" w:color="auto"/>
        <w:bottom w:val="none" w:sz="0" w:space="0" w:color="auto"/>
        <w:right w:val="none" w:sz="0" w:space="0" w:color="auto"/>
      </w:divBdr>
    </w:div>
    <w:div w:id="1718969216">
      <w:bodyDiv w:val="1"/>
      <w:marLeft w:val="0"/>
      <w:marRight w:val="0"/>
      <w:marTop w:val="0"/>
      <w:marBottom w:val="0"/>
      <w:divBdr>
        <w:top w:val="none" w:sz="0" w:space="0" w:color="auto"/>
        <w:left w:val="none" w:sz="0" w:space="0" w:color="auto"/>
        <w:bottom w:val="none" w:sz="0" w:space="0" w:color="auto"/>
        <w:right w:val="none" w:sz="0" w:space="0" w:color="auto"/>
      </w:divBdr>
    </w:div>
    <w:div w:id="1747025227">
      <w:bodyDiv w:val="1"/>
      <w:marLeft w:val="0"/>
      <w:marRight w:val="0"/>
      <w:marTop w:val="0"/>
      <w:marBottom w:val="0"/>
      <w:divBdr>
        <w:top w:val="none" w:sz="0" w:space="0" w:color="auto"/>
        <w:left w:val="none" w:sz="0" w:space="0" w:color="auto"/>
        <w:bottom w:val="none" w:sz="0" w:space="0" w:color="auto"/>
        <w:right w:val="none" w:sz="0" w:space="0" w:color="auto"/>
      </w:divBdr>
    </w:div>
    <w:div w:id="1754206039">
      <w:bodyDiv w:val="1"/>
      <w:marLeft w:val="0"/>
      <w:marRight w:val="0"/>
      <w:marTop w:val="0"/>
      <w:marBottom w:val="0"/>
      <w:divBdr>
        <w:top w:val="none" w:sz="0" w:space="0" w:color="auto"/>
        <w:left w:val="none" w:sz="0" w:space="0" w:color="auto"/>
        <w:bottom w:val="none" w:sz="0" w:space="0" w:color="auto"/>
        <w:right w:val="none" w:sz="0" w:space="0" w:color="auto"/>
      </w:divBdr>
    </w:div>
    <w:div w:id="1780559779">
      <w:bodyDiv w:val="1"/>
      <w:marLeft w:val="0"/>
      <w:marRight w:val="0"/>
      <w:marTop w:val="0"/>
      <w:marBottom w:val="0"/>
      <w:divBdr>
        <w:top w:val="none" w:sz="0" w:space="0" w:color="auto"/>
        <w:left w:val="none" w:sz="0" w:space="0" w:color="auto"/>
        <w:bottom w:val="none" w:sz="0" w:space="0" w:color="auto"/>
        <w:right w:val="none" w:sz="0" w:space="0" w:color="auto"/>
      </w:divBdr>
    </w:div>
    <w:div w:id="1815365920">
      <w:bodyDiv w:val="1"/>
      <w:marLeft w:val="0"/>
      <w:marRight w:val="0"/>
      <w:marTop w:val="0"/>
      <w:marBottom w:val="0"/>
      <w:divBdr>
        <w:top w:val="none" w:sz="0" w:space="0" w:color="auto"/>
        <w:left w:val="none" w:sz="0" w:space="0" w:color="auto"/>
        <w:bottom w:val="none" w:sz="0" w:space="0" w:color="auto"/>
        <w:right w:val="none" w:sz="0" w:space="0" w:color="auto"/>
      </w:divBdr>
    </w:div>
    <w:div w:id="1846092020">
      <w:bodyDiv w:val="1"/>
      <w:marLeft w:val="0"/>
      <w:marRight w:val="0"/>
      <w:marTop w:val="0"/>
      <w:marBottom w:val="0"/>
      <w:divBdr>
        <w:top w:val="none" w:sz="0" w:space="0" w:color="auto"/>
        <w:left w:val="none" w:sz="0" w:space="0" w:color="auto"/>
        <w:bottom w:val="none" w:sz="0" w:space="0" w:color="auto"/>
        <w:right w:val="none" w:sz="0" w:space="0" w:color="auto"/>
      </w:divBdr>
    </w:div>
    <w:div w:id="1897928550">
      <w:bodyDiv w:val="1"/>
      <w:marLeft w:val="0"/>
      <w:marRight w:val="0"/>
      <w:marTop w:val="0"/>
      <w:marBottom w:val="0"/>
      <w:divBdr>
        <w:top w:val="none" w:sz="0" w:space="0" w:color="auto"/>
        <w:left w:val="none" w:sz="0" w:space="0" w:color="auto"/>
        <w:bottom w:val="none" w:sz="0" w:space="0" w:color="auto"/>
        <w:right w:val="none" w:sz="0" w:space="0" w:color="auto"/>
      </w:divBdr>
    </w:div>
    <w:div w:id="1908681140">
      <w:bodyDiv w:val="1"/>
      <w:marLeft w:val="0"/>
      <w:marRight w:val="0"/>
      <w:marTop w:val="0"/>
      <w:marBottom w:val="0"/>
      <w:divBdr>
        <w:top w:val="none" w:sz="0" w:space="0" w:color="auto"/>
        <w:left w:val="none" w:sz="0" w:space="0" w:color="auto"/>
        <w:bottom w:val="none" w:sz="0" w:space="0" w:color="auto"/>
        <w:right w:val="none" w:sz="0" w:space="0" w:color="auto"/>
      </w:divBdr>
    </w:div>
    <w:div w:id="1927302944">
      <w:bodyDiv w:val="1"/>
      <w:marLeft w:val="0"/>
      <w:marRight w:val="0"/>
      <w:marTop w:val="0"/>
      <w:marBottom w:val="0"/>
      <w:divBdr>
        <w:top w:val="none" w:sz="0" w:space="0" w:color="auto"/>
        <w:left w:val="none" w:sz="0" w:space="0" w:color="auto"/>
        <w:bottom w:val="none" w:sz="0" w:space="0" w:color="auto"/>
        <w:right w:val="none" w:sz="0" w:space="0" w:color="auto"/>
      </w:divBdr>
    </w:div>
    <w:div w:id="1956666475">
      <w:bodyDiv w:val="1"/>
      <w:marLeft w:val="0"/>
      <w:marRight w:val="0"/>
      <w:marTop w:val="0"/>
      <w:marBottom w:val="0"/>
      <w:divBdr>
        <w:top w:val="none" w:sz="0" w:space="0" w:color="auto"/>
        <w:left w:val="none" w:sz="0" w:space="0" w:color="auto"/>
        <w:bottom w:val="none" w:sz="0" w:space="0" w:color="auto"/>
        <w:right w:val="none" w:sz="0" w:space="0" w:color="auto"/>
      </w:divBdr>
    </w:div>
    <w:div w:id="1990553372">
      <w:bodyDiv w:val="1"/>
      <w:marLeft w:val="0"/>
      <w:marRight w:val="0"/>
      <w:marTop w:val="0"/>
      <w:marBottom w:val="0"/>
      <w:divBdr>
        <w:top w:val="none" w:sz="0" w:space="0" w:color="auto"/>
        <w:left w:val="none" w:sz="0" w:space="0" w:color="auto"/>
        <w:bottom w:val="none" w:sz="0" w:space="0" w:color="auto"/>
        <w:right w:val="none" w:sz="0" w:space="0" w:color="auto"/>
      </w:divBdr>
    </w:div>
    <w:div w:id="2053728794">
      <w:bodyDiv w:val="1"/>
      <w:marLeft w:val="0"/>
      <w:marRight w:val="0"/>
      <w:marTop w:val="0"/>
      <w:marBottom w:val="0"/>
      <w:divBdr>
        <w:top w:val="none" w:sz="0" w:space="0" w:color="auto"/>
        <w:left w:val="none" w:sz="0" w:space="0" w:color="auto"/>
        <w:bottom w:val="none" w:sz="0" w:space="0" w:color="auto"/>
        <w:right w:val="none" w:sz="0" w:space="0" w:color="auto"/>
      </w:divBdr>
    </w:div>
    <w:div w:id="2068719272">
      <w:bodyDiv w:val="1"/>
      <w:marLeft w:val="0"/>
      <w:marRight w:val="0"/>
      <w:marTop w:val="0"/>
      <w:marBottom w:val="0"/>
      <w:divBdr>
        <w:top w:val="none" w:sz="0" w:space="0" w:color="auto"/>
        <w:left w:val="none" w:sz="0" w:space="0" w:color="auto"/>
        <w:bottom w:val="none" w:sz="0" w:space="0" w:color="auto"/>
        <w:right w:val="none" w:sz="0" w:space="0" w:color="auto"/>
      </w:divBdr>
    </w:div>
    <w:div w:id="2075808583">
      <w:bodyDiv w:val="1"/>
      <w:marLeft w:val="0"/>
      <w:marRight w:val="0"/>
      <w:marTop w:val="0"/>
      <w:marBottom w:val="0"/>
      <w:divBdr>
        <w:top w:val="none" w:sz="0" w:space="0" w:color="auto"/>
        <w:left w:val="none" w:sz="0" w:space="0" w:color="auto"/>
        <w:bottom w:val="none" w:sz="0" w:space="0" w:color="auto"/>
        <w:right w:val="none" w:sz="0" w:space="0" w:color="auto"/>
      </w:divBdr>
      <w:divsChild>
        <w:div w:id="2123962957">
          <w:marLeft w:val="0"/>
          <w:marRight w:val="0"/>
          <w:marTop w:val="0"/>
          <w:marBottom w:val="0"/>
          <w:divBdr>
            <w:top w:val="none" w:sz="0" w:space="0" w:color="auto"/>
            <w:left w:val="none" w:sz="0" w:space="0" w:color="auto"/>
            <w:bottom w:val="none" w:sz="0" w:space="0" w:color="auto"/>
            <w:right w:val="none" w:sz="0" w:space="0" w:color="auto"/>
          </w:divBdr>
          <w:divsChild>
            <w:div w:id="8939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4376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emf"/><Relationship Id="rId10" Type="http://schemas.openxmlformats.org/officeDocument/2006/relationships/image" Target="media/image1.jpe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fascicolosanitario.gov.it" TargetMode="External"/><Relationship Id="rId14" Type="http://schemas.openxmlformats.org/officeDocument/2006/relationships/image" Target="media/image5.emf"/></Relationships>
</file>

<file path=word/_rels/footnotes.xml.rels><?xml version="1.0" encoding="UTF-8" standalone="yes"?>
<Relationships xmlns="http://schemas.openxmlformats.org/package/2006/relationships"><Relationship Id="rId1" Type="http://schemas.openxmlformats.org/officeDocument/2006/relationships/hyperlink" Target="http://www.rndt.gov.it/RNDT/home/index.php?option=com_content&amp;view=article&amp;id=176&amp;Itemid=26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lu\Desktop\Nuova%20carta%20intestata%20agid\Agid_carta_intestata_intern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594BF-0187-4274-B1AE-705DA9072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Agid_carta_intestata_interno</Template>
  <TotalTime>0</TotalTime>
  <Pages>73</Pages>
  <Words>21430</Words>
  <Characters>122155</Characters>
  <Application>Microsoft Office Word</Application>
  <DocSecurity>4</DocSecurity>
  <Lines>1017</Lines>
  <Paragraphs>286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agid</dc:creator>
  <cp:lastModifiedBy>MARINACCI Simonetta</cp:lastModifiedBy>
  <cp:revision>2</cp:revision>
  <cp:lastPrinted>2016-06-24T08:09:00Z</cp:lastPrinted>
  <dcterms:created xsi:type="dcterms:W3CDTF">2016-06-30T05:56:00Z</dcterms:created>
  <dcterms:modified xsi:type="dcterms:W3CDTF">2016-06-30T05:56:00Z</dcterms:modified>
</cp:coreProperties>
</file>